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BA" w:rsidRDefault="002330BA" w:rsidP="002330BA">
      <w:pPr>
        <w:widowControl/>
        <w:rPr>
          <w:rFonts w:ascii="標楷體" w:eastAsia="標楷體" w:hAnsi="Times New Roman" w:cs="標楷體"/>
          <w:color w:val="000000"/>
          <w:kern w:val="0"/>
          <w:sz w:val="36"/>
          <w:szCs w:val="36"/>
        </w:rPr>
      </w:pPr>
      <w:r w:rsidRPr="002330BA">
        <w:rPr>
          <w:rFonts w:ascii="Times New Roman" w:hAnsi="Times New Roman" w:cs="Times New Roman"/>
          <w:color w:val="000000"/>
          <w:kern w:val="0"/>
          <w:szCs w:val="24"/>
        </w:rPr>
        <w:t xml:space="preserve"> </w:t>
      </w:r>
      <w:r w:rsidRPr="002330BA">
        <w:rPr>
          <w:rFonts w:ascii="Times New Roman" w:hAnsi="Times New Roman" w:cs="Times New Roman"/>
          <w:b/>
          <w:bCs/>
          <w:color w:val="000000"/>
          <w:kern w:val="0"/>
          <w:sz w:val="36"/>
          <w:szCs w:val="36"/>
        </w:rPr>
        <w:t>108</w:t>
      </w:r>
      <w:r w:rsidRPr="002330BA">
        <w:rPr>
          <w:rFonts w:ascii="標楷體" w:eastAsia="標楷體" w:hAnsi="Times New Roman" w:cs="標楷體" w:hint="eastAsia"/>
          <w:color w:val="000000"/>
          <w:kern w:val="0"/>
          <w:sz w:val="36"/>
          <w:szCs w:val="36"/>
        </w:rPr>
        <w:t>年臺中市政府性別分析審稿暨座談建議彙整表</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954"/>
      </w:tblGrid>
      <w:tr w:rsidR="002330BA" w:rsidTr="00C84378">
        <w:trPr>
          <w:trHeight w:val="494"/>
          <w:jc w:val="center"/>
        </w:trPr>
        <w:tc>
          <w:tcPr>
            <w:tcW w:w="5572" w:type="dxa"/>
            <w:tcBorders>
              <w:top w:val="single" w:sz="4" w:space="0" w:color="auto"/>
              <w:left w:val="single" w:sz="4" w:space="0" w:color="auto"/>
              <w:bottom w:val="single" w:sz="4" w:space="0" w:color="auto"/>
              <w:right w:val="single" w:sz="4" w:space="0" w:color="auto"/>
            </w:tcBorders>
            <w:shd w:val="clear" w:color="auto" w:fill="D5DCE4"/>
            <w:hideMark/>
          </w:tcPr>
          <w:p w:rsidR="002330BA" w:rsidRDefault="002330BA" w:rsidP="00B419E9">
            <w:pPr>
              <w:snapToGrid w:val="0"/>
              <w:spacing w:line="400" w:lineRule="exact"/>
              <w:jc w:val="center"/>
              <w:rPr>
                <w:rFonts w:ascii="標楷體" w:hAnsi="標楷體"/>
                <w:sz w:val="28"/>
                <w:szCs w:val="28"/>
              </w:rPr>
            </w:pPr>
            <w:r>
              <w:rPr>
                <w:rFonts w:ascii="標楷體" w:hAnsi="標楷體" w:hint="eastAsia"/>
                <w:sz w:val="28"/>
                <w:szCs w:val="28"/>
              </w:rPr>
              <w:t>審核意見</w:t>
            </w:r>
          </w:p>
        </w:tc>
        <w:tc>
          <w:tcPr>
            <w:tcW w:w="2953" w:type="dxa"/>
            <w:tcBorders>
              <w:top w:val="single" w:sz="4" w:space="0" w:color="auto"/>
              <w:left w:val="single" w:sz="4" w:space="0" w:color="auto"/>
              <w:bottom w:val="single" w:sz="4" w:space="0" w:color="auto"/>
              <w:right w:val="single" w:sz="4" w:space="0" w:color="auto"/>
            </w:tcBorders>
            <w:shd w:val="clear" w:color="auto" w:fill="D5DCE4"/>
            <w:hideMark/>
          </w:tcPr>
          <w:p w:rsidR="002330BA" w:rsidRDefault="002330BA" w:rsidP="00B419E9">
            <w:pPr>
              <w:snapToGrid w:val="0"/>
              <w:spacing w:line="400" w:lineRule="exact"/>
              <w:jc w:val="center"/>
              <w:rPr>
                <w:rFonts w:ascii="標楷體" w:hAnsi="標楷體"/>
                <w:sz w:val="28"/>
                <w:szCs w:val="28"/>
              </w:rPr>
            </w:pPr>
            <w:r>
              <w:rPr>
                <w:rFonts w:ascii="標楷體" w:hAnsi="標楷體" w:hint="eastAsia"/>
                <w:sz w:val="28"/>
                <w:szCs w:val="28"/>
              </w:rPr>
              <w:t>意見回復</w:t>
            </w:r>
          </w:p>
        </w:tc>
      </w:tr>
      <w:tr w:rsidR="002330BA" w:rsidTr="00C84378">
        <w:trPr>
          <w:trHeight w:val="607"/>
          <w:jc w:val="center"/>
        </w:trPr>
        <w:tc>
          <w:tcPr>
            <w:tcW w:w="8526" w:type="dxa"/>
            <w:gridSpan w:val="2"/>
            <w:tcBorders>
              <w:top w:val="single" w:sz="4" w:space="0" w:color="auto"/>
              <w:left w:val="single" w:sz="4" w:space="0" w:color="auto"/>
              <w:bottom w:val="single" w:sz="4" w:space="0" w:color="auto"/>
              <w:right w:val="single" w:sz="4" w:space="0" w:color="auto"/>
            </w:tcBorders>
            <w:shd w:val="clear" w:color="auto" w:fill="D5DCE4"/>
            <w:hideMark/>
          </w:tcPr>
          <w:p w:rsidR="002330BA" w:rsidRDefault="002330BA" w:rsidP="00B419E9">
            <w:pPr>
              <w:snapToGrid w:val="0"/>
              <w:spacing w:line="400" w:lineRule="exact"/>
              <w:rPr>
                <w:rFonts w:ascii="標楷體" w:hAnsi="標楷體"/>
                <w:sz w:val="28"/>
                <w:szCs w:val="28"/>
              </w:rPr>
            </w:pPr>
            <w:r>
              <w:rPr>
                <w:rFonts w:ascii="標楷體" w:eastAsia="標楷體" w:hAnsi="標楷體" w:hint="eastAsia"/>
                <w:b/>
                <w:sz w:val="32"/>
                <w:szCs w:val="32"/>
                <w:lang w:eastAsia="zh-HK"/>
              </w:rPr>
              <w:t>一、審稿建議</w:t>
            </w:r>
          </w:p>
        </w:tc>
      </w:tr>
      <w:tr w:rsidR="002330BA" w:rsidTr="00A0706F">
        <w:trPr>
          <w:trHeight w:val="2397"/>
          <w:jc w:val="center"/>
        </w:trPr>
        <w:tc>
          <w:tcPr>
            <w:tcW w:w="5572" w:type="dxa"/>
            <w:tcBorders>
              <w:top w:val="single" w:sz="4" w:space="0" w:color="auto"/>
              <w:left w:val="single" w:sz="4" w:space="0" w:color="auto"/>
              <w:bottom w:val="single" w:sz="4" w:space="0" w:color="auto"/>
              <w:right w:val="single" w:sz="4" w:space="0" w:color="auto"/>
            </w:tcBorders>
            <w:hideMark/>
          </w:tcPr>
          <w:p w:rsidR="002330BA" w:rsidRPr="00B07D69" w:rsidRDefault="00B07D69" w:rsidP="00B07D69">
            <w:pPr>
              <w:numPr>
                <w:ilvl w:val="0"/>
                <w:numId w:val="1"/>
              </w:numPr>
              <w:spacing w:line="320" w:lineRule="exact"/>
              <w:ind w:left="684" w:hanging="684"/>
              <w:rPr>
                <w:rFonts w:ascii="標楷體" w:eastAsia="標楷體" w:cs="標楷體"/>
                <w:color w:val="000000"/>
                <w:kern w:val="0"/>
                <w:sz w:val="23"/>
                <w:szCs w:val="23"/>
              </w:rPr>
            </w:pPr>
            <w:r w:rsidRPr="00B07D69">
              <w:rPr>
                <w:rFonts w:ascii="標楷體" w:eastAsia="標楷體" w:hAnsi="Calibri" w:cs="標楷體" w:hint="eastAsia"/>
                <w:color w:val="000000"/>
                <w:kern w:val="0"/>
                <w:sz w:val="23"/>
                <w:szCs w:val="23"/>
              </w:rPr>
              <w:t>新設空間考量跨性別、親子育兒空間，同時兼顧父職與母職，能看見不同性別的使用需求均兼顧很好，唯友善空間的設置如何同時避免標籤化的考量，又若能兼具身障、照顧者之友善等設計，使運動中心擴大使用群體，可更加完善。</w:t>
            </w:r>
            <w:r w:rsidRPr="00B07D69">
              <w:rPr>
                <w:rFonts w:ascii="標楷體" w:eastAsia="標楷體" w:hAnsi="Calibri" w:cs="標楷體"/>
                <w:color w:val="000000"/>
                <w:kern w:val="0"/>
                <w:sz w:val="23"/>
                <w:szCs w:val="23"/>
              </w:rPr>
              <w:t xml:space="preserve"> </w:t>
            </w:r>
          </w:p>
        </w:tc>
        <w:tc>
          <w:tcPr>
            <w:tcW w:w="2953" w:type="dxa"/>
            <w:tcBorders>
              <w:top w:val="single" w:sz="4" w:space="0" w:color="auto"/>
              <w:left w:val="single" w:sz="4" w:space="0" w:color="auto"/>
              <w:bottom w:val="single" w:sz="4" w:space="0" w:color="auto"/>
              <w:right w:val="single" w:sz="4" w:space="0" w:color="auto"/>
            </w:tcBorders>
            <w:hideMark/>
          </w:tcPr>
          <w:p w:rsidR="002330BA" w:rsidRPr="00C84378" w:rsidRDefault="00B07D69" w:rsidP="00C4095F">
            <w:pPr>
              <w:spacing w:line="400" w:lineRule="exact"/>
              <w:jc w:val="both"/>
              <w:rPr>
                <w:rFonts w:ascii="標楷體" w:eastAsia="標楷體" w:cs="標楷體"/>
                <w:color w:val="000000"/>
                <w:kern w:val="0"/>
                <w:sz w:val="23"/>
                <w:szCs w:val="23"/>
              </w:rPr>
            </w:pPr>
            <w:r>
              <w:rPr>
                <w:rFonts w:ascii="標楷體" w:eastAsia="標楷體" w:cs="標楷體" w:hint="eastAsia"/>
                <w:color w:val="000000"/>
                <w:kern w:val="0"/>
                <w:sz w:val="23"/>
                <w:szCs w:val="23"/>
              </w:rPr>
              <w:t>國民運動中心於先期規劃時均已納入</w:t>
            </w:r>
            <w:r w:rsidRPr="00B07D69">
              <w:rPr>
                <w:rFonts w:ascii="標楷體" w:eastAsia="標楷體" w:hAnsi="Calibri" w:cs="標楷體" w:hint="eastAsia"/>
                <w:color w:val="000000"/>
                <w:kern w:val="0"/>
                <w:sz w:val="23"/>
                <w:szCs w:val="23"/>
              </w:rPr>
              <w:t>身障、照顧者之友善等設計</w:t>
            </w:r>
            <w:r w:rsidR="00A0706F">
              <w:rPr>
                <w:rFonts w:ascii="標楷體" w:eastAsia="標楷體" w:hAnsi="Calibri" w:cs="標楷體" w:hint="eastAsia"/>
                <w:color w:val="000000"/>
                <w:kern w:val="0"/>
                <w:sz w:val="23"/>
                <w:szCs w:val="23"/>
              </w:rPr>
              <w:t>運動設施及廁間等附屬設施，另</w:t>
            </w:r>
            <w:r w:rsidR="00A0706F" w:rsidRPr="00B07D69">
              <w:rPr>
                <w:rFonts w:ascii="標楷體" w:eastAsia="標楷體" w:hAnsi="Calibri" w:cs="標楷體" w:hint="eastAsia"/>
                <w:color w:val="000000"/>
                <w:kern w:val="0"/>
                <w:sz w:val="23"/>
                <w:szCs w:val="23"/>
              </w:rPr>
              <w:t>友善空間的設置</w:t>
            </w:r>
            <w:r w:rsidR="00A0706F">
              <w:rPr>
                <w:rFonts w:ascii="標楷體" w:eastAsia="標楷體" w:hAnsi="標楷體" w:cs="標楷體a.補.." w:hint="eastAsia"/>
                <w:color w:val="000000"/>
                <w:kern w:val="0"/>
                <w:sz w:val="23"/>
                <w:szCs w:val="23"/>
              </w:rPr>
              <w:t>具體作為，如設置中性廁所或部分廁所標示中性使用圖案，透過開放式參與討論，</w:t>
            </w:r>
            <w:r w:rsidR="00A0706F" w:rsidRPr="008B3E95">
              <w:rPr>
                <w:rFonts w:ascii="標楷體" w:eastAsia="標楷體" w:hAnsi="標楷體" w:cs="標楷體a.補.." w:hint="eastAsia"/>
                <w:color w:val="000000"/>
                <w:kern w:val="0"/>
                <w:sz w:val="23"/>
                <w:szCs w:val="23"/>
              </w:rPr>
              <w:t>以消除性別刻板印象</w:t>
            </w:r>
            <w:r w:rsidR="00A0706F">
              <w:rPr>
                <w:rFonts w:ascii="標楷體" w:eastAsia="標楷體" w:hAnsi="標楷體" w:cs="標楷體a.補.." w:hint="eastAsia"/>
                <w:color w:val="000000"/>
                <w:kern w:val="0"/>
                <w:sz w:val="23"/>
                <w:szCs w:val="23"/>
              </w:rPr>
              <w:t>。</w:t>
            </w:r>
          </w:p>
        </w:tc>
      </w:tr>
      <w:tr w:rsidR="002330BA" w:rsidTr="00B07D69">
        <w:trPr>
          <w:trHeight w:val="2980"/>
          <w:jc w:val="center"/>
        </w:trPr>
        <w:tc>
          <w:tcPr>
            <w:tcW w:w="5572" w:type="dxa"/>
            <w:tcBorders>
              <w:top w:val="single" w:sz="4" w:space="0" w:color="auto"/>
              <w:left w:val="single" w:sz="4" w:space="0" w:color="auto"/>
              <w:bottom w:val="single" w:sz="4" w:space="0" w:color="auto"/>
              <w:right w:val="single" w:sz="4" w:space="0" w:color="auto"/>
            </w:tcBorders>
            <w:hideMark/>
          </w:tcPr>
          <w:p w:rsidR="002330BA" w:rsidRPr="00B07D69" w:rsidRDefault="00B07D69" w:rsidP="00B07D69">
            <w:pPr>
              <w:numPr>
                <w:ilvl w:val="0"/>
                <w:numId w:val="1"/>
              </w:numPr>
              <w:spacing w:line="320" w:lineRule="exact"/>
              <w:ind w:left="684" w:hanging="684"/>
              <w:rPr>
                <w:rFonts w:ascii="標楷體Y甀裝甀." w:eastAsia="標楷體Y甀裝甀." w:cs="標楷體Y甀裝甀."/>
                <w:color w:val="000000"/>
                <w:kern w:val="0"/>
                <w:sz w:val="23"/>
                <w:szCs w:val="23"/>
              </w:rPr>
            </w:pPr>
            <w:r w:rsidRPr="00B07D69">
              <w:rPr>
                <w:rFonts w:ascii="標楷體" w:eastAsia="標楷體" w:hAnsi="Calibri" w:cs="標楷體" w:hint="eastAsia"/>
                <w:color w:val="000000"/>
                <w:kern w:val="0"/>
                <w:sz w:val="23"/>
                <w:szCs w:val="23"/>
              </w:rPr>
              <w:t>在性別分析上，已清楚勾勒出男大於女的使用率，建議可通盤檢視軟硬體設施、活動的設計上，如是否可朝親子活動、專屬女性安心運動區、獎勵等策進作為，是否才能增進女性有更多前來運動的吸力，而其主要是照顧家庭，在家務分工或是照顧老小上，是否也可能阻礙其前來的重要因素，此部分可以有更多在地女性民眾或是男性家人的意見，使此性別分析更具實質效益。</w:t>
            </w:r>
            <w:r>
              <w:rPr>
                <w:sz w:val="23"/>
                <w:szCs w:val="23"/>
              </w:rPr>
              <w:t xml:space="preserve"> </w:t>
            </w:r>
          </w:p>
        </w:tc>
        <w:tc>
          <w:tcPr>
            <w:tcW w:w="2953" w:type="dxa"/>
            <w:tcBorders>
              <w:top w:val="single" w:sz="4" w:space="0" w:color="auto"/>
              <w:left w:val="single" w:sz="4" w:space="0" w:color="auto"/>
              <w:bottom w:val="single" w:sz="4" w:space="0" w:color="auto"/>
              <w:right w:val="single" w:sz="4" w:space="0" w:color="auto"/>
            </w:tcBorders>
            <w:hideMark/>
          </w:tcPr>
          <w:p w:rsidR="00C4095F" w:rsidRPr="00C4095F" w:rsidRDefault="006674EF" w:rsidP="00C4095F">
            <w:pPr>
              <w:spacing w:line="400" w:lineRule="exact"/>
              <w:jc w:val="both"/>
              <w:rPr>
                <w:rFonts w:ascii="標楷體" w:eastAsia="標楷體" w:hAnsi="Calibri" w:cs="標楷體"/>
                <w:color w:val="000000"/>
                <w:kern w:val="0"/>
                <w:sz w:val="23"/>
                <w:szCs w:val="23"/>
              </w:rPr>
            </w:pPr>
            <w:r w:rsidRPr="00C84378">
              <w:rPr>
                <w:rFonts w:ascii="標楷體" w:eastAsia="標楷體" w:cs="標楷體" w:hint="eastAsia"/>
                <w:color w:val="000000"/>
                <w:kern w:val="0"/>
                <w:sz w:val="23"/>
                <w:szCs w:val="23"/>
              </w:rPr>
              <w:t>納入參考酌予修正</w:t>
            </w:r>
            <w:r w:rsidR="00A0706F">
              <w:rPr>
                <w:rFonts w:ascii="標楷體" w:eastAsia="標楷體" w:cs="標楷體" w:hint="eastAsia"/>
                <w:color w:val="000000"/>
                <w:kern w:val="0"/>
                <w:sz w:val="23"/>
                <w:szCs w:val="23"/>
              </w:rPr>
              <w:t>，詳計畫書</w:t>
            </w:r>
            <w:r w:rsidR="00C4095F">
              <w:rPr>
                <w:rFonts w:ascii="標楷體" w:eastAsia="標楷體" w:cs="標楷體" w:hint="eastAsia"/>
                <w:color w:val="000000"/>
                <w:kern w:val="0"/>
                <w:sz w:val="23"/>
                <w:szCs w:val="23"/>
              </w:rPr>
              <w:t>p</w:t>
            </w:r>
            <w:r w:rsidR="004B307D">
              <w:rPr>
                <w:rFonts w:ascii="標楷體" w:eastAsia="標楷體" w:cs="標楷體" w:hint="eastAsia"/>
                <w:color w:val="000000"/>
                <w:kern w:val="0"/>
                <w:sz w:val="23"/>
                <w:szCs w:val="23"/>
              </w:rPr>
              <w:t>5</w:t>
            </w:r>
            <w:r w:rsidR="00C4095F">
              <w:rPr>
                <w:rFonts w:ascii="標楷體" w:eastAsia="標楷體" w:cs="標楷體" w:hint="eastAsia"/>
                <w:color w:val="000000"/>
                <w:kern w:val="0"/>
                <w:sz w:val="23"/>
                <w:szCs w:val="23"/>
              </w:rPr>
              <w:t>頁，已於營運中國民運動中心推動親子、女性及兒童活動，</w:t>
            </w:r>
            <w:r w:rsidR="00C4095F" w:rsidRPr="00B07D69">
              <w:rPr>
                <w:rFonts w:ascii="標楷體" w:eastAsia="標楷體" w:hAnsi="Calibri" w:cs="標楷體" w:hint="eastAsia"/>
                <w:color w:val="000000"/>
                <w:kern w:val="0"/>
                <w:sz w:val="23"/>
                <w:szCs w:val="23"/>
              </w:rPr>
              <w:t>增進</w:t>
            </w:r>
            <w:r w:rsidR="00C4095F">
              <w:rPr>
                <w:rFonts w:ascii="標楷體" w:eastAsia="標楷體" w:hAnsi="Calibri" w:cs="標楷體" w:hint="eastAsia"/>
                <w:color w:val="000000"/>
                <w:kern w:val="0"/>
                <w:sz w:val="23"/>
                <w:szCs w:val="23"/>
              </w:rPr>
              <w:t>更多</w:t>
            </w:r>
            <w:r w:rsidR="00C4095F" w:rsidRPr="00B07D69">
              <w:rPr>
                <w:rFonts w:ascii="標楷體" w:eastAsia="標楷體" w:hAnsi="Calibri" w:cs="標楷體" w:hint="eastAsia"/>
                <w:color w:val="000000"/>
                <w:kern w:val="0"/>
                <w:sz w:val="23"/>
                <w:szCs w:val="23"/>
              </w:rPr>
              <w:t>女性</w:t>
            </w:r>
            <w:r w:rsidR="00C4095F">
              <w:rPr>
                <w:rFonts w:ascii="標楷體" w:eastAsia="標楷體" w:hAnsi="Calibri" w:cs="標楷體" w:hint="eastAsia"/>
                <w:color w:val="000000"/>
                <w:kern w:val="0"/>
                <w:sz w:val="23"/>
                <w:szCs w:val="23"/>
              </w:rPr>
              <w:t>前來活動，另後續將責請OT廠商協助調查</w:t>
            </w:r>
            <w:r w:rsidR="00C4095F" w:rsidRPr="00B07D69">
              <w:rPr>
                <w:rFonts w:ascii="標楷體" w:eastAsia="標楷體" w:hAnsi="Calibri" w:cs="標楷體" w:hint="eastAsia"/>
                <w:color w:val="000000"/>
                <w:kern w:val="0"/>
                <w:sz w:val="23"/>
                <w:szCs w:val="23"/>
              </w:rPr>
              <w:t>女性民眾或是男性家人的意見，使此性別分析更具實質效益。</w:t>
            </w:r>
          </w:p>
        </w:tc>
      </w:tr>
      <w:tr w:rsidR="002330BA" w:rsidTr="00C84378">
        <w:trPr>
          <w:trHeight w:val="1782"/>
          <w:jc w:val="center"/>
        </w:trPr>
        <w:tc>
          <w:tcPr>
            <w:tcW w:w="5572" w:type="dxa"/>
            <w:tcBorders>
              <w:top w:val="single" w:sz="4" w:space="0" w:color="auto"/>
              <w:left w:val="single" w:sz="4" w:space="0" w:color="auto"/>
              <w:bottom w:val="single" w:sz="4" w:space="0" w:color="auto"/>
              <w:right w:val="single" w:sz="4" w:space="0" w:color="auto"/>
            </w:tcBorders>
            <w:hideMark/>
          </w:tcPr>
          <w:p w:rsidR="002330BA" w:rsidRPr="00B07D69" w:rsidRDefault="00B07D69" w:rsidP="00B07D69">
            <w:pPr>
              <w:pStyle w:val="Default"/>
              <w:numPr>
                <w:ilvl w:val="0"/>
                <w:numId w:val="1"/>
              </w:numPr>
              <w:jc w:val="both"/>
              <w:rPr>
                <w:rFonts w:ascii="標楷體" w:eastAsia="標楷體" w:hAnsi="標楷體"/>
                <w:sz w:val="25"/>
                <w:szCs w:val="25"/>
              </w:rPr>
            </w:pPr>
            <w:r w:rsidRPr="00B07D69">
              <w:rPr>
                <w:rFonts w:ascii="標楷體" w:eastAsia="標楷體" w:hAnsi="Calibri" w:cs="標楷體" w:hint="eastAsia"/>
                <w:sz w:val="23"/>
                <w:szCs w:val="23"/>
              </w:rPr>
              <w:t>再者女性的平均餘命長，但女性運動的需求略低，在健康生活品質上的分析，或是男女一同前來的健身活動設計，是否也可以增進家人關係，而協助女性的喘息或分攤家務勞動，在中心學習家裡也可以簡短運動等，也可由運動中心帶動風潮，使市民均活的更健康</w:t>
            </w:r>
            <w:r w:rsidR="002330BA" w:rsidRPr="00B07D69">
              <w:rPr>
                <w:rFonts w:ascii="標楷體" w:eastAsia="標楷體" w:hAnsi="Calibri" w:cs="標楷體" w:hint="eastAsia"/>
                <w:sz w:val="23"/>
                <w:szCs w:val="23"/>
              </w:rPr>
              <w:t>。</w:t>
            </w:r>
          </w:p>
        </w:tc>
        <w:tc>
          <w:tcPr>
            <w:tcW w:w="2953" w:type="dxa"/>
            <w:tcBorders>
              <w:top w:val="single" w:sz="4" w:space="0" w:color="auto"/>
              <w:left w:val="single" w:sz="4" w:space="0" w:color="auto"/>
              <w:bottom w:val="single" w:sz="4" w:space="0" w:color="auto"/>
              <w:right w:val="single" w:sz="4" w:space="0" w:color="auto"/>
            </w:tcBorders>
            <w:hideMark/>
          </w:tcPr>
          <w:p w:rsidR="002330BA" w:rsidRPr="00C84378" w:rsidRDefault="00C4095F" w:rsidP="00C4095F">
            <w:pPr>
              <w:spacing w:line="320" w:lineRule="exact"/>
              <w:jc w:val="both"/>
              <w:rPr>
                <w:rFonts w:ascii="標楷體" w:eastAsia="標楷體" w:cs="標楷體"/>
                <w:color w:val="000000"/>
                <w:kern w:val="0"/>
                <w:sz w:val="23"/>
                <w:szCs w:val="23"/>
              </w:rPr>
            </w:pPr>
            <w:r w:rsidRPr="00C84378">
              <w:rPr>
                <w:rFonts w:ascii="標楷體" w:eastAsia="標楷體" w:cs="標楷體" w:hint="eastAsia"/>
                <w:color w:val="000000"/>
                <w:kern w:val="0"/>
                <w:sz w:val="23"/>
                <w:szCs w:val="23"/>
              </w:rPr>
              <w:t>納入參考酌予修正</w:t>
            </w:r>
            <w:r>
              <w:rPr>
                <w:rFonts w:ascii="標楷體" w:eastAsia="標楷體" w:cs="標楷體" w:hint="eastAsia"/>
                <w:color w:val="000000"/>
                <w:kern w:val="0"/>
                <w:sz w:val="23"/>
                <w:szCs w:val="23"/>
              </w:rPr>
              <w:t>，詳計畫書p</w:t>
            </w:r>
            <w:r w:rsidR="004B307D">
              <w:rPr>
                <w:rFonts w:ascii="標楷體" w:eastAsia="標楷體" w:cs="標楷體" w:hint="eastAsia"/>
                <w:color w:val="000000"/>
                <w:kern w:val="0"/>
                <w:sz w:val="23"/>
                <w:szCs w:val="23"/>
              </w:rPr>
              <w:t>5</w:t>
            </w:r>
            <w:r>
              <w:rPr>
                <w:rFonts w:ascii="標楷體" w:eastAsia="標楷體" w:cs="標楷體" w:hint="eastAsia"/>
                <w:color w:val="000000"/>
                <w:kern w:val="0"/>
                <w:sz w:val="23"/>
                <w:szCs w:val="23"/>
              </w:rPr>
              <w:t>頁，國民運動中心親子活動設計中亦包含男女簡易健身活動之設計，另平時亦有開放團體課程供民眾報名。</w:t>
            </w:r>
          </w:p>
        </w:tc>
      </w:tr>
      <w:tr w:rsidR="00E327B0" w:rsidTr="00C84378">
        <w:trPr>
          <w:trHeight w:val="723"/>
          <w:jc w:val="center"/>
        </w:trPr>
        <w:tc>
          <w:tcPr>
            <w:tcW w:w="852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E327B0" w:rsidRPr="00E327B0" w:rsidRDefault="00E327B0" w:rsidP="00E327B0">
            <w:r>
              <w:rPr>
                <w:rFonts w:ascii="標楷體" w:eastAsia="標楷體" w:hAnsi="標楷體" w:hint="eastAsia"/>
                <w:b/>
                <w:sz w:val="32"/>
                <w:szCs w:val="32"/>
                <w:lang w:eastAsia="zh-HK"/>
              </w:rPr>
              <w:t>二、座談建議</w:t>
            </w:r>
          </w:p>
        </w:tc>
      </w:tr>
      <w:tr w:rsidR="002330BA" w:rsidRPr="009E635D" w:rsidTr="00772A3F">
        <w:trPr>
          <w:trHeight w:val="884"/>
          <w:jc w:val="center"/>
        </w:trPr>
        <w:tc>
          <w:tcPr>
            <w:tcW w:w="5572" w:type="dxa"/>
            <w:tcBorders>
              <w:top w:val="single" w:sz="4" w:space="0" w:color="auto"/>
              <w:left w:val="single" w:sz="4" w:space="0" w:color="auto"/>
              <w:bottom w:val="single" w:sz="4" w:space="0" w:color="auto"/>
              <w:right w:val="single" w:sz="4" w:space="0" w:color="auto"/>
            </w:tcBorders>
          </w:tcPr>
          <w:p w:rsidR="002330BA" w:rsidRPr="00B07D69" w:rsidRDefault="00B07D69" w:rsidP="00B07D69">
            <w:pPr>
              <w:pStyle w:val="Default"/>
              <w:numPr>
                <w:ilvl w:val="0"/>
                <w:numId w:val="5"/>
              </w:numPr>
              <w:jc w:val="both"/>
              <w:rPr>
                <w:rFonts w:ascii="標楷體" w:eastAsia="標楷體" w:hAnsi="標楷體"/>
                <w:sz w:val="23"/>
                <w:szCs w:val="23"/>
              </w:rPr>
            </w:pPr>
            <w:r w:rsidRPr="00B07D69">
              <w:rPr>
                <w:rFonts w:ascii="標楷體" w:eastAsia="標楷體" w:hAnsi="標楷體" w:hint="eastAsia"/>
                <w:sz w:val="23"/>
                <w:szCs w:val="23"/>
              </w:rPr>
              <w:t>在性別分析檢視清單內所列第一部分思考的起點與融入性別觀點皆有使用，尤其有注意到男女使用者間的差異。</w:t>
            </w:r>
            <w:r w:rsidRPr="00B07D69">
              <w:rPr>
                <w:rFonts w:ascii="標楷體" w:eastAsia="標楷體" w:hAnsi="標楷體"/>
                <w:sz w:val="23"/>
                <w:szCs w:val="23"/>
              </w:rPr>
              <w:t xml:space="preserve"> </w:t>
            </w:r>
            <w:r w:rsidR="00E327B0" w:rsidRPr="00B07D69">
              <w:rPr>
                <w:rFonts w:ascii="標楷體" w:eastAsia="標楷體" w:hAnsi="標楷體" w:cs="標楷體"/>
                <w:sz w:val="23"/>
                <w:szCs w:val="23"/>
              </w:rPr>
              <w:t xml:space="preserve"> </w:t>
            </w:r>
          </w:p>
        </w:tc>
        <w:tc>
          <w:tcPr>
            <w:tcW w:w="2953" w:type="dxa"/>
            <w:tcBorders>
              <w:top w:val="single" w:sz="4" w:space="0" w:color="auto"/>
              <w:left w:val="single" w:sz="4" w:space="0" w:color="auto"/>
              <w:bottom w:val="single" w:sz="4" w:space="0" w:color="auto"/>
              <w:right w:val="single" w:sz="4" w:space="0" w:color="auto"/>
            </w:tcBorders>
          </w:tcPr>
          <w:p w:rsidR="002330BA" w:rsidRPr="00C84378" w:rsidRDefault="00C4095F" w:rsidP="00B419E9">
            <w:pPr>
              <w:spacing w:line="400" w:lineRule="exact"/>
              <w:rPr>
                <w:rFonts w:ascii="標楷體" w:eastAsia="標楷體" w:cs="標楷體"/>
                <w:color w:val="000000"/>
                <w:kern w:val="0"/>
                <w:sz w:val="23"/>
                <w:szCs w:val="23"/>
              </w:rPr>
            </w:pPr>
            <w:r>
              <w:rPr>
                <w:rFonts w:ascii="標楷體" w:eastAsia="標楷體" w:cs="標楷體" w:hint="eastAsia"/>
                <w:color w:val="000000"/>
                <w:kern w:val="0"/>
                <w:sz w:val="23"/>
                <w:szCs w:val="23"/>
              </w:rPr>
              <w:t>敬悉</w:t>
            </w:r>
            <w:r w:rsidR="00433041" w:rsidRPr="00C84378">
              <w:rPr>
                <w:rFonts w:ascii="標楷體" w:eastAsia="標楷體" w:cs="標楷體" w:hint="eastAsia"/>
                <w:color w:val="000000"/>
                <w:kern w:val="0"/>
                <w:sz w:val="23"/>
                <w:szCs w:val="23"/>
              </w:rPr>
              <w:t>。</w:t>
            </w:r>
          </w:p>
        </w:tc>
      </w:tr>
      <w:tr w:rsidR="002330BA" w:rsidRPr="009E635D" w:rsidTr="00C84378">
        <w:trPr>
          <w:trHeight w:val="888"/>
          <w:jc w:val="center"/>
        </w:trPr>
        <w:tc>
          <w:tcPr>
            <w:tcW w:w="5572" w:type="dxa"/>
            <w:tcBorders>
              <w:top w:val="single" w:sz="4" w:space="0" w:color="auto"/>
              <w:left w:val="single" w:sz="4" w:space="0" w:color="auto"/>
              <w:bottom w:val="single" w:sz="4" w:space="0" w:color="auto"/>
              <w:right w:val="single" w:sz="4" w:space="0" w:color="auto"/>
            </w:tcBorders>
          </w:tcPr>
          <w:p w:rsidR="002330BA" w:rsidRPr="00B07D69" w:rsidRDefault="00B07D69" w:rsidP="00B07D69">
            <w:pPr>
              <w:pStyle w:val="Default"/>
              <w:numPr>
                <w:ilvl w:val="0"/>
                <w:numId w:val="5"/>
              </w:numPr>
              <w:jc w:val="both"/>
              <w:rPr>
                <w:rFonts w:ascii="標楷體" w:eastAsia="標楷體" w:hAnsi="標楷體"/>
                <w:sz w:val="23"/>
                <w:szCs w:val="23"/>
              </w:rPr>
            </w:pPr>
            <w:r w:rsidRPr="00B07D69">
              <w:rPr>
                <w:rFonts w:ascii="標楷體" w:eastAsia="標楷體" w:hAnsi="標楷體" w:hint="eastAsia"/>
                <w:sz w:val="23"/>
                <w:szCs w:val="23"/>
              </w:rPr>
              <w:t>女性因需要照顧家人，致運動需求較低，因此須先解決如何讓女性出門運動的焦慮與束縛</w:t>
            </w:r>
            <w:r w:rsidR="00E327B0" w:rsidRPr="00B07D69">
              <w:rPr>
                <w:rFonts w:ascii="標楷體" w:eastAsia="標楷體" w:hAnsi="標楷體" w:cs="標楷體" w:hint="eastAsia"/>
                <w:sz w:val="23"/>
                <w:szCs w:val="23"/>
              </w:rPr>
              <w:t>。</w:t>
            </w:r>
            <w:r w:rsidR="00E327B0" w:rsidRPr="00B07D69">
              <w:rPr>
                <w:rFonts w:ascii="標楷體" w:eastAsia="標楷體" w:hAnsi="標楷體" w:cs="標楷體"/>
                <w:sz w:val="23"/>
                <w:szCs w:val="23"/>
              </w:rPr>
              <w:t xml:space="preserve"> </w:t>
            </w:r>
          </w:p>
        </w:tc>
        <w:tc>
          <w:tcPr>
            <w:tcW w:w="2953" w:type="dxa"/>
            <w:tcBorders>
              <w:top w:val="single" w:sz="4" w:space="0" w:color="auto"/>
              <w:left w:val="single" w:sz="4" w:space="0" w:color="auto"/>
              <w:bottom w:val="single" w:sz="4" w:space="0" w:color="auto"/>
              <w:right w:val="single" w:sz="4" w:space="0" w:color="auto"/>
            </w:tcBorders>
          </w:tcPr>
          <w:p w:rsidR="00772A3F" w:rsidRPr="00C84378" w:rsidRDefault="00772A3F" w:rsidP="00C4095F">
            <w:pPr>
              <w:spacing w:line="400" w:lineRule="exact"/>
              <w:jc w:val="both"/>
              <w:rPr>
                <w:rFonts w:ascii="標楷體" w:eastAsia="標楷體" w:cs="標楷體"/>
                <w:color w:val="000000"/>
                <w:kern w:val="0"/>
                <w:sz w:val="23"/>
                <w:szCs w:val="23"/>
              </w:rPr>
            </w:pPr>
            <w:r>
              <w:rPr>
                <w:rFonts w:ascii="標楷體" w:eastAsia="標楷體" w:cs="標楷體" w:hint="eastAsia"/>
                <w:color w:val="000000"/>
                <w:kern w:val="0"/>
                <w:sz w:val="23"/>
                <w:szCs w:val="23"/>
              </w:rPr>
              <w:t>詳p</w:t>
            </w:r>
            <w:r>
              <w:rPr>
                <w:rFonts w:ascii="標楷體" w:eastAsia="標楷體" w:cs="標楷體"/>
                <w:color w:val="000000"/>
                <w:kern w:val="0"/>
                <w:sz w:val="23"/>
                <w:szCs w:val="23"/>
              </w:rPr>
              <w:t>4-</w:t>
            </w:r>
            <w:r w:rsidR="00C4095F">
              <w:rPr>
                <w:rFonts w:ascii="標楷體" w:eastAsia="標楷體" w:cs="標楷體" w:hint="eastAsia"/>
                <w:color w:val="000000"/>
                <w:kern w:val="0"/>
                <w:sz w:val="23"/>
                <w:szCs w:val="23"/>
              </w:rPr>
              <w:t>6</w:t>
            </w:r>
            <w:r>
              <w:rPr>
                <w:rFonts w:ascii="標楷體" w:eastAsia="標楷體" w:cs="標楷體" w:hint="eastAsia"/>
                <w:color w:val="000000"/>
                <w:kern w:val="0"/>
                <w:sz w:val="23"/>
                <w:szCs w:val="23"/>
              </w:rPr>
              <w:t>頁,具體策進作為(哺乳室、性別友善廁所及廁間數量</w:t>
            </w:r>
            <w:r w:rsidR="00C4095F">
              <w:rPr>
                <w:rFonts w:ascii="標楷體" w:eastAsia="標楷體" w:cs="標楷體" w:hint="eastAsia"/>
                <w:color w:val="000000"/>
                <w:kern w:val="0"/>
                <w:sz w:val="23"/>
                <w:szCs w:val="23"/>
              </w:rPr>
              <w:t>及親子活動</w:t>
            </w:r>
            <w:r>
              <w:rPr>
                <w:rFonts w:ascii="標楷體" w:eastAsia="標楷體" w:cs="標楷體" w:hint="eastAsia"/>
                <w:color w:val="000000"/>
                <w:kern w:val="0"/>
                <w:sz w:val="23"/>
                <w:szCs w:val="23"/>
              </w:rPr>
              <w:t>)</w:t>
            </w:r>
          </w:p>
        </w:tc>
      </w:tr>
      <w:tr w:rsidR="00E327B0" w:rsidRPr="009E635D" w:rsidTr="00C84378">
        <w:trPr>
          <w:trHeight w:val="702"/>
          <w:jc w:val="center"/>
        </w:trPr>
        <w:tc>
          <w:tcPr>
            <w:tcW w:w="5572" w:type="dxa"/>
            <w:tcBorders>
              <w:top w:val="single" w:sz="4" w:space="0" w:color="auto"/>
              <w:left w:val="single" w:sz="4" w:space="0" w:color="auto"/>
              <w:bottom w:val="single" w:sz="4" w:space="0" w:color="auto"/>
              <w:right w:val="single" w:sz="4" w:space="0" w:color="auto"/>
            </w:tcBorders>
          </w:tcPr>
          <w:p w:rsidR="00E327B0" w:rsidRPr="00B07D69" w:rsidRDefault="00B07D69" w:rsidP="00B07D69">
            <w:pPr>
              <w:pStyle w:val="Default"/>
              <w:numPr>
                <w:ilvl w:val="0"/>
                <w:numId w:val="5"/>
              </w:numPr>
              <w:jc w:val="both"/>
              <w:rPr>
                <w:rFonts w:ascii="標楷體" w:eastAsia="標楷體" w:hAnsi="標楷體"/>
                <w:sz w:val="23"/>
                <w:szCs w:val="23"/>
              </w:rPr>
            </w:pPr>
            <w:r w:rsidRPr="00B07D69">
              <w:rPr>
                <w:rFonts w:ascii="標楷體" w:eastAsia="標楷體" w:hAnsi="標楷體" w:hint="eastAsia"/>
                <w:sz w:val="23"/>
                <w:szCs w:val="23"/>
              </w:rPr>
              <w:lastRenderedPageBreak/>
              <w:t>運動空間可考量親子、夫婦等相關空間。</w:t>
            </w:r>
            <w:r w:rsidRPr="00B07D69">
              <w:rPr>
                <w:rFonts w:ascii="標楷體" w:eastAsia="標楷體" w:hAnsi="標楷體"/>
                <w:sz w:val="23"/>
                <w:szCs w:val="23"/>
              </w:rPr>
              <w:t xml:space="preserve"> </w:t>
            </w:r>
          </w:p>
        </w:tc>
        <w:tc>
          <w:tcPr>
            <w:tcW w:w="2953" w:type="dxa"/>
            <w:tcBorders>
              <w:top w:val="single" w:sz="4" w:space="0" w:color="auto"/>
              <w:left w:val="single" w:sz="4" w:space="0" w:color="auto"/>
              <w:bottom w:val="single" w:sz="4" w:space="0" w:color="auto"/>
              <w:right w:val="single" w:sz="4" w:space="0" w:color="auto"/>
            </w:tcBorders>
          </w:tcPr>
          <w:p w:rsidR="00E327B0" w:rsidRPr="00C84378" w:rsidRDefault="00C4095F" w:rsidP="00C4095F">
            <w:pPr>
              <w:spacing w:line="400" w:lineRule="exact"/>
              <w:jc w:val="both"/>
              <w:rPr>
                <w:rFonts w:ascii="標楷體" w:eastAsia="標楷體" w:cs="標楷體"/>
                <w:color w:val="000000"/>
                <w:kern w:val="0"/>
                <w:sz w:val="23"/>
                <w:szCs w:val="23"/>
              </w:rPr>
            </w:pPr>
            <w:r>
              <w:rPr>
                <w:rFonts w:ascii="標楷體" w:eastAsia="標楷體" w:cs="標楷體" w:hint="eastAsia"/>
                <w:color w:val="000000"/>
                <w:kern w:val="0"/>
                <w:sz w:val="23"/>
                <w:szCs w:val="23"/>
              </w:rPr>
              <w:t>詳p</w:t>
            </w:r>
            <w:r>
              <w:rPr>
                <w:rFonts w:ascii="標楷體" w:eastAsia="標楷體" w:cs="標楷體"/>
                <w:color w:val="000000"/>
                <w:kern w:val="0"/>
                <w:sz w:val="23"/>
                <w:szCs w:val="23"/>
              </w:rPr>
              <w:t>4-</w:t>
            </w:r>
            <w:r>
              <w:rPr>
                <w:rFonts w:ascii="標楷體" w:eastAsia="標楷體" w:cs="標楷體" w:hint="eastAsia"/>
                <w:color w:val="000000"/>
                <w:kern w:val="0"/>
                <w:sz w:val="23"/>
                <w:szCs w:val="23"/>
              </w:rPr>
              <w:t>6頁,具體策進作為(哺乳室、性別友善廁所及廁間數量及親子活動)</w:t>
            </w:r>
          </w:p>
        </w:tc>
      </w:tr>
      <w:tr w:rsidR="00E327B0" w:rsidRPr="007C67CA" w:rsidTr="00C84378">
        <w:trPr>
          <w:trHeight w:val="719"/>
          <w:jc w:val="center"/>
        </w:trPr>
        <w:tc>
          <w:tcPr>
            <w:tcW w:w="5572" w:type="dxa"/>
            <w:tcBorders>
              <w:top w:val="single" w:sz="4" w:space="0" w:color="auto"/>
              <w:left w:val="single" w:sz="4" w:space="0" w:color="auto"/>
              <w:bottom w:val="single" w:sz="4" w:space="0" w:color="auto"/>
              <w:right w:val="single" w:sz="4" w:space="0" w:color="auto"/>
            </w:tcBorders>
          </w:tcPr>
          <w:p w:rsidR="00E327B0" w:rsidRPr="00B07D69" w:rsidRDefault="00B07D69" w:rsidP="00B07D69">
            <w:pPr>
              <w:pStyle w:val="Default"/>
              <w:numPr>
                <w:ilvl w:val="0"/>
                <w:numId w:val="5"/>
              </w:numPr>
              <w:jc w:val="both"/>
              <w:rPr>
                <w:rFonts w:ascii="標楷體" w:eastAsia="標楷體" w:hAnsi="標楷體"/>
                <w:sz w:val="23"/>
                <w:szCs w:val="23"/>
              </w:rPr>
            </w:pPr>
            <w:r w:rsidRPr="00B07D69">
              <w:rPr>
                <w:rFonts w:ascii="標楷體" w:eastAsia="標楷體" w:hAnsi="標楷體" w:hint="eastAsia"/>
                <w:sz w:val="23"/>
                <w:szCs w:val="23"/>
              </w:rPr>
              <w:t>在運動的選擇上存在男女性人數的差異，例如</w:t>
            </w:r>
            <w:r w:rsidRPr="00B07D69">
              <w:rPr>
                <w:rFonts w:ascii="標楷體" w:eastAsia="標楷體" w:hAnsi="標楷體" w:cs="Times New Roman"/>
                <w:sz w:val="23"/>
                <w:szCs w:val="23"/>
              </w:rPr>
              <w:t>:</w:t>
            </w:r>
            <w:r w:rsidRPr="00B07D69">
              <w:rPr>
                <w:rFonts w:ascii="標楷體" w:eastAsia="標楷體" w:hAnsi="標楷體" w:hint="eastAsia"/>
                <w:sz w:val="23"/>
                <w:szCs w:val="23"/>
              </w:rPr>
              <w:t>民間運動館女性人數較多，可透過性別分析檢視清單內所列第四部分參與式討論蒐集現況找出問題。</w:t>
            </w:r>
            <w:r w:rsidRPr="00B07D69">
              <w:rPr>
                <w:rFonts w:ascii="標楷體" w:eastAsia="標楷體" w:hAnsi="標楷體"/>
                <w:sz w:val="23"/>
                <w:szCs w:val="23"/>
              </w:rPr>
              <w:t xml:space="preserve"> </w:t>
            </w:r>
          </w:p>
        </w:tc>
        <w:tc>
          <w:tcPr>
            <w:tcW w:w="2953" w:type="dxa"/>
            <w:tcBorders>
              <w:top w:val="single" w:sz="4" w:space="0" w:color="auto"/>
              <w:left w:val="single" w:sz="4" w:space="0" w:color="auto"/>
              <w:bottom w:val="single" w:sz="4" w:space="0" w:color="auto"/>
              <w:right w:val="single" w:sz="4" w:space="0" w:color="auto"/>
            </w:tcBorders>
          </w:tcPr>
          <w:p w:rsidR="00C4095F" w:rsidRPr="00C84378" w:rsidRDefault="00772A3F" w:rsidP="00C4095F">
            <w:pPr>
              <w:spacing w:line="400" w:lineRule="exact"/>
              <w:jc w:val="both"/>
              <w:rPr>
                <w:rFonts w:ascii="標楷體" w:eastAsia="標楷體" w:cs="標楷體"/>
                <w:color w:val="000000"/>
                <w:kern w:val="0"/>
                <w:sz w:val="23"/>
                <w:szCs w:val="23"/>
              </w:rPr>
            </w:pPr>
            <w:r w:rsidRPr="00C84378">
              <w:rPr>
                <w:rFonts w:ascii="標楷體" w:eastAsia="標楷體" w:cs="標楷體" w:hint="eastAsia"/>
                <w:color w:val="000000"/>
                <w:kern w:val="0"/>
                <w:sz w:val="23"/>
                <w:szCs w:val="23"/>
              </w:rPr>
              <w:t>納入參考酌予修正</w:t>
            </w:r>
            <w:r w:rsidR="00C4095F">
              <w:rPr>
                <w:rFonts w:ascii="標楷體" w:eastAsia="標楷體" w:cs="標楷體" w:hint="eastAsia"/>
                <w:color w:val="000000"/>
                <w:kern w:val="0"/>
                <w:sz w:val="23"/>
                <w:szCs w:val="23"/>
              </w:rPr>
              <w:t>，</w:t>
            </w:r>
            <w:r w:rsidR="00C4095F">
              <w:rPr>
                <w:rFonts w:ascii="標楷體" w:eastAsia="標楷體" w:hAnsi="Calibri" w:cs="標楷體" w:hint="eastAsia"/>
                <w:color w:val="000000"/>
                <w:kern w:val="0"/>
                <w:sz w:val="23"/>
                <w:szCs w:val="23"/>
              </w:rPr>
              <w:t>後續將責請OT廠商協助調查，蒐集資料建立資料庫，進行分析找出男女運動人數差異。</w:t>
            </w:r>
          </w:p>
        </w:tc>
      </w:tr>
      <w:tr w:rsidR="007C67CA" w:rsidRPr="007C67CA" w:rsidTr="00C84378">
        <w:trPr>
          <w:trHeight w:val="719"/>
          <w:jc w:val="center"/>
        </w:trPr>
        <w:tc>
          <w:tcPr>
            <w:tcW w:w="5572" w:type="dxa"/>
            <w:tcBorders>
              <w:top w:val="single" w:sz="4" w:space="0" w:color="auto"/>
              <w:left w:val="single" w:sz="4" w:space="0" w:color="auto"/>
              <w:bottom w:val="single" w:sz="4" w:space="0" w:color="auto"/>
              <w:right w:val="single" w:sz="4" w:space="0" w:color="auto"/>
            </w:tcBorders>
          </w:tcPr>
          <w:p w:rsidR="007C67CA" w:rsidRPr="00B07D69" w:rsidRDefault="00B07D69" w:rsidP="00B07D69">
            <w:pPr>
              <w:pStyle w:val="Default"/>
              <w:numPr>
                <w:ilvl w:val="0"/>
                <w:numId w:val="5"/>
              </w:numPr>
              <w:rPr>
                <w:rFonts w:ascii="標楷體" w:eastAsia="標楷體" w:hAnsi="標楷體"/>
                <w:sz w:val="23"/>
                <w:szCs w:val="23"/>
              </w:rPr>
            </w:pPr>
            <w:r w:rsidRPr="00B07D69">
              <w:rPr>
                <w:rFonts w:ascii="標楷體" w:eastAsia="標楷體" w:hAnsi="標楷體" w:hint="eastAsia"/>
                <w:sz w:val="23"/>
                <w:szCs w:val="23"/>
              </w:rPr>
              <w:t>透過檢視清單內所列第五部分，溝通對象涵蓋不同族群如</w:t>
            </w:r>
            <w:r w:rsidRPr="00B07D69">
              <w:rPr>
                <w:rFonts w:ascii="標楷體" w:eastAsia="標楷體" w:hAnsi="標楷體" w:cs="Times New Roman"/>
                <w:sz w:val="23"/>
                <w:szCs w:val="23"/>
              </w:rPr>
              <w:t>:</w:t>
            </w:r>
            <w:r w:rsidRPr="00B07D69">
              <w:rPr>
                <w:rFonts w:ascii="標楷體" w:eastAsia="標楷體" w:hAnsi="標楷體" w:hint="eastAsia"/>
                <w:sz w:val="23"/>
                <w:szCs w:val="23"/>
              </w:rPr>
              <w:t>女性年齡、照顧責任、身分別，去分析尋找使用者需求。</w:t>
            </w:r>
            <w:r w:rsidRPr="00B07D69">
              <w:rPr>
                <w:rFonts w:ascii="標楷體" w:eastAsia="標楷體" w:hAnsi="標楷體"/>
                <w:sz w:val="23"/>
                <w:szCs w:val="23"/>
              </w:rPr>
              <w:t xml:space="preserve"> </w:t>
            </w:r>
          </w:p>
        </w:tc>
        <w:tc>
          <w:tcPr>
            <w:tcW w:w="2953" w:type="dxa"/>
            <w:tcBorders>
              <w:top w:val="single" w:sz="4" w:space="0" w:color="auto"/>
              <w:left w:val="single" w:sz="4" w:space="0" w:color="auto"/>
              <w:bottom w:val="single" w:sz="4" w:space="0" w:color="auto"/>
              <w:right w:val="single" w:sz="4" w:space="0" w:color="auto"/>
            </w:tcBorders>
          </w:tcPr>
          <w:p w:rsidR="007C67CA" w:rsidRPr="00C84378" w:rsidRDefault="00772A3F" w:rsidP="00C4095F">
            <w:pPr>
              <w:spacing w:line="400" w:lineRule="exact"/>
              <w:jc w:val="both"/>
              <w:rPr>
                <w:rFonts w:ascii="標楷體" w:eastAsia="標楷體" w:cs="標楷體"/>
                <w:color w:val="000000"/>
                <w:kern w:val="0"/>
                <w:sz w:val="23"/>
                <w:szCs w:val="23"/>
              </w:rPr>
            </w:pPr>
            <w:r w:rsidRPr="00C84378">
              <w:rPr>
                <w:rFonts w:ascii="標楷體" w:eastAsia="標楷體" w:cs="標楷體" w:hint="eastAsia"/>
                <w:color w:val="000000"/>
                <w:kern w:val="0"/>
                <w:sz w:val="23"/>
                <w:szCs w:val="23"/>
              </w:rPr>
              <w:t>納入參考酌予修正。</w:t>
            </w:r>
            <w:r w:rsidR="00C4095F">
              <w:rPr>
                <w:rFonts w:ascii="標楷體" w:eastAsia="標楷體" w:hAnsi="Calibri" w:cs="標楷體" w:hint="eastAsia"/>
                <w:color w:val="000000"/>
                <w:kern w:val="0"/>
                <w:sz w:val="23"/>
                <w:szCs w:val="23"/>
              </w:rPr>
              <w:t>後續將責請OT廠商協助調查，蒐集資料建立資料庫，進行分析找出男女運動人數差異。</w:t>
            </w:r>
          </w:p>
        </w:tc>
      </w:tr>
      <w:tr w:rsidR="00B07D69" w:rsidRPr="007C67CA" w:rsidTr="00C84378">
        <w:trPr>
          <w:trHeight w:val="719"/>
          <w:jc w:val="center"/>
        </w:trPr>
        <w:tc>
          <w:tcPr>
            <w:tcW w:w="5572" w:type="dxa"/>
            <w:tcBorders>
              <w:top w:val="single" w:sz="4" w:space="0" w:color="auto"/>
              <w:left w:val="single" w:sz="4" w:space="0" w:color="auto"/>
              <w:bottom w:val="single" w:sz="4" w:space="0" w:color="auto"/>
              <w:right w:val="single" w:sz="4" w:space="0" w:color="auto"/>
            </w:tcBorders>
          </w:tcPr>
          <w:p w:rsidR="00B07D69" w:rsidRPr="00B07D69" w:rsidRDefault="00B07D69" w:rsidP="00B07D69">
            <w:pPr>
              <w:pStyle w:val="Default"/>
              <w:numPr>
                <w:ilvl w:val="0"/>
                <w:numId w:val="5"/>
              </w:numPr>
              <w:rPr>
                <w:rFonts w:ascii="標楷體" w:eastAsia="標楷體" w:hAnsi="標楷體"/>
                <w:sz w:val="23"/>
                <w:szCs w:val="23"/>
              </w:rPr>
            </w:pPr>
            <w:r w:rsidRPr="00B07D69">
              <w:rPr>
                <w:rFonts w:ascii="標楷體" w:eastAsia="標楷體" w:hAnsi="標楷體" w:hint="eastAsia"/>
                <w:sz w:val="23"/>
                <w:szCs w:val="23"/>
              </w:rPr>
              <w:t>新設施應考量多元性別空間。</w:t>
            </w:r>
            <w:r w:rsidRPr="00B07D69">
              <w:rPr>
                <w:rFonts w:ascii="標楷體" w:eastAsia="標楷體" w:hAnsi="標楷體"/>
                <w:sz w:val="23"/>
                <w:szCs w:val="23"/>
              </w:rPr>
              <w:t xml:space="preserve"> </w:t>
            </w:r>
          </w:p>
        </w:tc>
        <w:tc>
          <w:tcPr>
            <w:tcW w:w="2953" w:type="dxa"/>
            <w:tcBorders>
              <w:top w:val="single" w:sz="4" w:space="0" w:color="auto"/>
              <w:left w:val="single" w:sz="4" w:space="0" w:color="auto"/>
              <w:bottom w:val="single" w:sz="4" w:space="0" w:color="auto"/>
              <w:right w:val="single" w:sz="4" w:space="0" w:color="auto"/>
            </w:tcBorders>
          </w:tcPr>
          <w:p w:rsidR="00B07D69" w:rsidRPr="00C84378" w:rsidRDefault="00C4095F" w:rsidP="00284983">
            <w:pPr>
              <w:spacing w:line="400" w:lineRule="exact"/>
              <w:jc w:val="both"/>
              <w:rPr>
                <w:rFonts w:ascii="標楷體" w:eastAsia="標楷體" w:cs="標楷體"/>
                <w:color w:val="000000"/>
                <w:kern w:val="0"/>
                <w:sz w:val="23"/>
                <w:szCs w:val="23"/>
              </w:rPr>
            </w:pPr>
            <w:r>
              <w:rPr>
                <w:rFonts w:ascii="標楷體" w:eastAsia="標楷體" w:cs="標楷體" w:hint="eastAsia"/>
                <w:color w:val="000000"/>
                <w:kern w:val="0"/>
                <w:sz w:val="23"/>
                <w:szCs w:val="23"/>
              </w:rPr>
              <w:t>詳p</w:t>
            </w:r>
            <w:r>
              <w:rPr>
                <w:rFonts w:ascii="標楷體" w:eastAsia="標楷體" w:cs="標楷體"/>
                <w:color w:val="000000"/>
                <w:kern w:val="0"/>
                <w:sz w:val="23"/>
                <w:szCs w:val="23"/>
              </w:rPr>
              <w:t>4-</w:t>
            </w:r>
            <w:r>
              <w:rPr>
                <w:rFonts w:ascii="標楷體" w:eastAsia="標楷體" w:cs="標楷體" w:hint="eastAsia"/>
                <w:color w:val="000000"/>
                <w:kern w:val="0"/>
                <w:sz w:val="23"/>
                <w:szCs w:val="23"/>
              </w:rPr>
              <w:t>6頁,具體策進作為(哺乳室、性別友善廁所及廁間數量及親子活動)</w:t>
            </w:r>
          </w:p>
        </w:tc>
      </w:tr>
    </w:tbl>
    <w:p w:rsidR="00932922" w:rsidRDefault="00932922" w:rsidP="00B07D69">
      <w:pPr>
        <w:rPr>
          <w:rFonts w:ascii="標楷體" w:eastAsia="標楷體" w:hAnsi="標楷體"/>
          <w:b/>
          <w:sz w:val="32"/>
          <w:szCs w:val="32"/>
        </w:rPr>
        <w:sectPr w:rsidR="00932922" w:rsidSect="004B307D">
          <w:footerReference w:type="default" r:id="rId8"/>
          <w:footerReference w:type="first" r:id="rId9"/>
          <w:pgSz w:w="11906" w:h="16838"/>
          <w:pgMar w:top="1440" w:right="1800" w:bottom="1440" w:left="1800" w:header="851" w:footer="992" w:gutter="0"/>
          <w:pgNumType w:fmt="lowerLetter" w:start="1" w:chapStyle="1"/>
          <w:cols w:space="425"/>
          <w:docGrid w:type="lines" w:linePitch="360"/>
        </w:sectPr>
      </w:pPr>
    </w:p>
    <w:p w:rsidR="00251592" w:rsidRDefault="00251592" w:rsidP="00772A3F">
      <w:pPr>
        <w:rPr>
          <w:rFonts w:ascii="標楷體" w:eastAsia="標楷體" w:hAnsi="標楷體"/>
          <w:b/>
          <w:sz w:val="32"/>
          <w:szCs w:val="32"/>
        </w:rPr>
      </w:pPr>
    </w:p>
    <w:p w:rsidR="00637C90" w:rsidRDefault="00C35DE4" w:rsidP="00C35DE4">
      <w:pPr>
        <w:jc w:val="center"/>
        <w:rPr>
          <w:rFonts w:ascii="標楷體" w:eastAsia="標楷體" w:hAnsi="標楷體"/>
          <w:b/>
          <w:sz w:val="32"/>
          <w:szCs w:val="32"/>
        </w:rPr>
      </w:pPr>
      <w:r>
        <w:rPr>
          <w:rFonts w:ascii="標楷體" w:eastAsia="標楷體" w:hAnsi="標楷體" w:hint="eastAsia"/>
          <w:b/>
          <w:sz w:val="32"/>
          <w:szCs w:val="32"/>
        </w:rPr>
        <w:t>臺中市國民運動中心興建性別評估影響分析</w:t>
      </w:r>
    </w:p>
    <w:p w:rsidR="00C35DE4" w:rsidRDefault="00C35DE4" w:rsidP="00C35DE4">
      <w:pPr>
        <w:rPr>
          <w:rFonts w:ascii="標楷體" w:eastAsia="標楷體" w:hAnsi="標楷體"/>
          <w:b/>
          <w:sz w:val="32"/>
          <w:szCs w:val="32"/>
        </w:rPr>
      </w:pPr>
      <w:r>
        <w:rPr>
          <w:rFonts w:ascii="標楷體" w:eastAsia="標楷體" w:hAnsi="標楷體" w:hint="eastAsia"/>
          <w:b/>
          <w:sz w:val="32"/>
          <w:szCs w:val="32"/>
        </w:rPr>
        <w:t>前言</w:t>
      </w:r>
    </w:p>
    <w:p w:rsidR="00E622A9" w:rsidRDefault="00E622A9" w:rsidP="00183693">
      <w:pPr>
        <w:ind w:firstLineChars="236" w:firstLine="566"/>
        <w:jc w:val="both"/>
        <w:rPr>
          <w:rFonts w:ascii="標楷體" w:eastAsia="標楷體" w:hAnsi="標楷體"/>
          <w:szCs w:val="24"/>
        </w:rPr>
      </w:pPr>
      <w:r>
        <w:rPr>
          <w:rFonts w:ascii="標楷體" w:eastAsia="標楷體" w:hAnsi="標楷體" w:hint="eastAsia"/>
          <w:szCs w:val="24"/>
        </w:rPr>
        <w:t>近十幾年來隨著</w:t>
      </w:r>
      <w:r w:rsidR="00C35DE4" w:rsidRPr="00E622A9">
        <w:rPr>
          <w:rFonts w:ascii="標楷體" w:eastAsia="標楷體" w:hAnsi="標楷體" w:hint="eastAsia"/>
          <w:szCs w:val="24"/>
        </w:rPr>
        <w:t>健康意識提升，民眾對運動的需求也越來越高，是否有足夠的運動休閒設施可供給，自然也成為民眾注意的焦點之一。</w:t>
      </w:r>
      <w:r>
        <w:rPr>
          <w:rFonts w:ascii="標楷體" w:eastAsia="標楷體" w:hAnsi="標楷體" w:hint="eastAsia"/>
          <w:szCs w:val="24"/>
        </w:rPr>
        <w:t>參考7333規律運動係指每周至少運動3次、每次30分鐘及心跳達130或是運動強度會喘會流汗；並參考教育部體育署每年辦理運動城市調查資料顯示，自102年起</w:t>
      </w:r>
      <w:r w:rsidR="00183693">
        <w:rPr>
          <w:rFonts w:ascii="標楷體" w:eastAsia="標楷體" w:hAnsi="標楷體" w:hint="eastAsia"/>
          <w:szCs w:val="24"/>
        </w:rPr>
        <w:t>可看出女性參與運動</w:t>
      </w:r>
      <w:r w:rsidR="006674EF">
        <w:rPr>
          <w:rFonts w:ascii="標楷體" w:eastAsia="標楷體" w:hAnsi="標楷體" w:hint="eastAsia"/>
          <w:szCs w:val="24"/>
        </w:rPr>
        <w:t>比率</w:t>
      </w:r>
      <w:r w:rsidR="00183693">
        <w:rPr>
          <w:rFonts w:ascii="標楷體" w:eastAsia="標楷體" w:hAnsi="標楷體" w:hint="eastAsia"/>
          <w:szCs w:val="24"/>
        </w:rPr>
        <w:t>相對較男性低，但不分性別比</w:t>
      </w:r>
      <w:r w:rsidR="006674EF">
        <w:rPr>
          <w:rFonts w:ascii="標楷體" w:eastAsia="標楷體" w:hAnsi="標楷體" w:hint="eastAsia"/>
          <w:szCs w:val="24"/>
        </w:rPr>
        <w:t>率</w:t>
      </w:r>
      <w:r w:rsidR="00183693">
        <w:rPr>
          <w:rFonts w:ascii="標楷體" w:eastAsia="標楷體" w:hAnsi="標楷體" w:hint="eastAsia"/>
          <w:szCs w:val="24"/>
        </w:rPr>
        <w:t>皆有逐年上升趨勢。</w:t>
      </w:r>
    </w:p>
    <w:p w:rsidR="00183693" w:rsidRDefault="00183693" w:rsidP="00183693">
      <w:pPr>
        <w:ind w:firstLineChars="236" w:firstLine="566"/>
        <w:jc w:val="both"/>
        <w:rPr>
          <w:rFonts w:ascii="標楷體" w:eastAsia="標楷體" w:hAnsi="標楷體"/>
          <w:szCs w:val="24"/>
        </w:rPr>
      </w:pPr>
    </w:p>
    <w:p w:rsidR="00183693" w:rsidRDefault="00183693" w:rsidP="00183693">
      <w:pPr>
        <w:ind w:firstLineChars="236" w:firstLine="566"/>
        <w:jc w:val="center"/>
        <w:rPr>
          <w:rFonts w:ascii="標楷體" w:eastAsia="標楷體" w:hAnsi="標楷體"/>
          <w:szCs w:val="24"/>
        </w:rPr>
      </w:pPr>
      <w:r>
        <w:rPr>
          <w:rFonts w:ascii="標楷體" w:eastAsia="標楷體" w:hAnsi="標楷體" w:hint="eastAsia"/>
          <w:szCs w:val="24"/>
        </w:rPr>
        <w:t>表一、規律運動分析</w:t>
      </w:r>
    </w:p>
    <w:p w:rsidR="00183693" w:rsidRDefault="00183693" w:rsidP="00183693">
      <w:pPr>
        <w:ind w:firstLineChars="236" w:firstLine="566"/>
        <w:jc w:val="right"/>
        <w:rPr>
          <w:rFonts w:ascii="標楷體" w:eastAsia="標楷體" w:hAnsi="標楷體"/>
          <w:szCs w:val="24"/>
        </w:rPr>
      </w:pPr>
      <w:r>
        <w:rPr>
          <w:rFonts w:ascii="標楷體" w:eastAsia="標楷體" w:hAnsi="標楷體" w:hint="eastAsia"/>
          <w:szCs w:val="24"/>
        </w:rPr>
        <w:t>單位:百分比</w:t>
      </w:r>
    </w:p>
    <w:tbl>
      <w:tblPr>
        <w:tblStyle w:val="a3"/>
        <w:tblW w:w="0" w:type="auto"/>
        <w:tblLook w:val="04A0" w:firstRow="1" w:lastRow="0" w:firstColumn="1" w:lastColumn="0" w:noHBand="0" w:noVBand="1"/>
      </w:tblPr>
      <w:tblGrid>
        <w:gridCol w:w="2074"/>
        <w:gridCol w:w="2074"/>
        <w:gridCol w:w="2074"/>
        <w:gridCol w:w="2074"/>
      </w:tblGrid>
      <w:tr w:rsidR="00183693" w:rsidTr="00183693">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報表資料</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女</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男</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整體</w:t>
            </w:r>
          </w:p>
        </w:tc>
      </w:tr>
      <w:tr w:rsidR="00183693" w:rsidTr="00183693">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102</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20.1</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30.8</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31.1</w:t>
            </w:r>
          </w:p>
        </w:tc>
      </w:tr>
      <w:tr w:rsidR="00183693" w:rsidTr="00183693">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103</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21</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31.4</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33</w:t>
            </w:r>
          </w:p>
        </w:tc>
      </w:tr>
      <w:tr w:rsidR="00183693" w:rsidTr="00183693">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104</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20.9</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32.5</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33.4</w:t>
            </w:r>
          </w:p>
        </w:tc>
      </w:tr>
      <w:tr w:rsidR="00183693" w:rsidTr="00183693">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105</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29.2</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36.9</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33</w:t>
            </w:r>
          </w:p>
        </w:tc>
      </w:tr>
      <w:tr w:rsidR="00183693" w:rsidTr="00183693">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106</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30.9</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35.6</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33.2</w:t>
            </w:r>
          </w:p>
        </w:tc>
      </w:tr>
      <w:tr w:rsidR="00183693" w:rsidTr="00183693">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107</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30.4</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36.7</w:t>
            </w:r>
          </w:p>
        </w:tc>
        <w:tc>
          <w:tcPr>
            <w:tcW w:w="2074" w:type="dxa"/>
          </w:tcPr>
          <w:p w:rsidR="00183693" w:rsidRDefault="00183693" w:rsidP="00183693">
            <w:pPr>
              <w:jc w:val="center"/>
              <w:rPr>
                <w:rFonts w:ascii="標楷體" w:eastAsia="標楷體" w:hAnsi="標楷體"/>
                <w:szCs w:val="24"/>
              </w:rPr>
            </w:pPr>
            <w:r>
              <w:rPr>
                <w:rFonts w:ascii="標楷體" w:eastAsia="標楷體" w:hAnsi="標楷體" w:hint="eastAsia"/>
                <w:szCs w:val="24"/>
              </w:rPr>
              <w:t>33.5</w:t>
            </w:r>
          </w:p>
        </w:tc>
      </w:tr>
    </w:tbl>
    <w:p w:rsidR="00183693" w:rsidRDefault="00EF4B6A" w:rsidP="00183693">
      <w:pPr>
        <w:jc w:val="both"/>
        <w:rPr>
          <w:rFonts w:ascii="標楷體" w:eastAsia="標楷體" w:hAnsi="標楷體"/>
          <w:szCs w:val="24"/>
        </w:rPr>
      </w:pPr>
      <w:r>
        <w:rPr>
          <w:rFonts w:ascii="標楷體" w:eastAsia="標楷體" w:hAnsi="標楷體" w:hint="eastAsia"/>
          <w:szCs w:val="24"/>
        </w:rPr>
        <w:t>資料來源:教育部體育署</w:t>
      </w:r>
    </w:p>
    <w:p w:rsidR="00EF4B6A" w:rsidRDefault="00EF4B6A" w:rsidP="00183693">
      <w:pPr>
        <w:jc w:val="both"/>
        <w:rPr>
          <w:rFonts w:ascii="標楷體" w:eastAsia="標楷體" w:hAnsi="標楷體"/>
          <w:szCs w:val="24"/>
        </w:rPr>
      </w:pPr>
    </w:p>
    <w:p w:rsidR="00C35DE4" w:rsidRDefault="00C35DE4" w:rsidP="00C35DE4">
      <w:pPr>
        <w:ind w:firstLineChars="236" w:firstLine="566"/>
        <w:rPr>
          <w:rFonts w:ascii="標楷體" w:eastAsia="標楷體" w:hAnsi="標楷體"/>
          <w:szCs w:val="24"/>
        </w:rPr>
      </w:pPr>
      <w:r w:rsidRPr="00E622A9">
        <w:rPr>
          <w:rFonts w:ascii="標楷體" w:eastAsia="標楷體" w:hAnsi="標楷體" w:hint="eastAsia"/>
          <w:szCs w:val="24"/>
        </w:rPr>
        <w:t>為因應這樣的潮流</w:t>
      </w:r>
      <w:r w:rsidR="00E622A9">
        <w:rPr>
          <w:rFonts w:ascii="標楷體" w:eastAsia="標楷體" w:hAnsi="標楷體" w:hint="eastAsia"/>
          <w:szCs w:val="24"/>
        </w:rPr>
        <w:t>，臺中市政府目前規劃興設10座國民運動中心，</w:t>
      </w:r>
      <w:r w:rsidR="00E622A9" w:rsidRPr="00E622A9">
        <w:rPr>
          <w:rFonts w:ascii="標楷體" w:eastAsia="標楷體" w:hAnsi="標楷體" w:hint="eastAsia"/>
          <w:szCs w:val="24"/>
        </w:rPr>
        <w:t>除現有西屯區朝馬、北區、南屯區等三座國民運動中心已經開放營運外，另有七座國民運動中心陸續推動中，包含正在興建中的南區長春、大里、潭子國民運動中心，以及規劃中的豐原、太平、北屯及清水等國民運動中心，未來將積極均衡區域發展積極於各區服務，提供市民優質多元的運動空間。</w:t>
      </w:r>
    </w:p>
    <w:p w:rsidR="00941D86" w:rsidRDefault="00941D86" w:rsidP="00B619FC">
      <w:pPr>
        <w:rPr>
          <w:rFonts w:ascii="標楷體" w:eastAsia="標楷體" w:hAnsi="標楷體"/>
          <w:b/>
          <w:szCs w:val="24"/>
        </w:rPr>
      </w:pPr>
    </w:p>
    <w:p w:rsidR="00B619FC" w:rsidRDefault="00B619FC" w:rsidP="00B619FC">
      <w:pPr>
        <w:ind w:left="425" w:hangingChars="177" w:hanging="425"/>
        <w:rPr>
          <w:rFonts w:ascii="標楷體" w:eastAsia="標楷體" w:hAnsi="標楷體"/>
          <w:b/>
          <w:szCs w:val="24"/>
        </w:rPr>
      </w:pPr>
      <w:r>
        <w:rPr>
          <w:rFonts w:ascii="標楷體" w:eastAsia="標楷體" w:hAnsi="標楷體" w:hint="eastAsia"/>
          <w:b/>
          <w:szCs w:val="24"/>
        </w:rPr>
        <w:t>一、為切確瞭解一般民眾對於國民運動中心興建意願程度</w:t>
      </w:r>
    </w:p>
    <w:p w:rsidR="00B619FC" w:rsidRDefault="00D40357" w:rsidP="00B619FC">
      <w:pPr>
        <w:ind w:left="425" w:hangingChars="177" w:hanging="425"/>
        <w:rPr>
          <w:rFonts w:ascii="標楷體" w:eastAsia="標楷體" w:hAnsi="標楷體"/>
          <w:b/>
          <w:szCs w:val="24"/>
        </w:rPr>
      </w:pPr>
      <w:r>
        <w:rPr>
          <w:rFonts w:ascii="標楷體" w:eastAsia="標楷體" w:hAnsi="標楷體" w:hint="eastAsia"/>
          <w:b/>
          <w:szCs w:val="24"/>
        </w:rPr>
        <w:t>為了解不同性別及年齡層群體差異進行母體抽樣:</w:t>
      </w:r>
    </w:p>
    <w:p w:rsidR="00D40357" w:rsidRDefault="00D40357" w:rsidP="00D40357">
      <w:pPr>
        <w:ind w:firstLineChars="236" w:firstLine="566"/>
        <w:jc w:val="center"/>
        <w:rPr>
          <w:rFonts w:ascii="標楷體" w:eastAsia="標楷體" w:hAnsi="標楷體"/>
          <w:szCs w:val="24"/>
        </w:rPr>
      </w:pPr>
    </w:p>
    <w:p w:rsidR="00D40357" w:rsidRPr="00D40357" w:rsidRDefault="00D40357" w:rsidP="00D40357">
      <w:pPr>
        <w:ind w:firstLineChars="236" w:firstLine="566"/>
        <w:jc w:val="center"/>
        <w:rPr>
          <w:rFonts w:ascii="標楷體" w:eastAsia="標楷體" w:hAnsi="標楷體"/>
          <w:szCs w:val="24"/>
        </w:rPr>
      </w:pPr>
      <w:r>
        <w:rPr>
          <w:rFonts w:ascii="標楷體" w:eastAsia="標楷體" w:hAnsi="標楷體" w:hint="eastAsia"/>
          <w:szCs w:val="24"/>
        </w:rPr>
        <w:t>表</w:t>
      </w:r>
      <w:r w:rsidR="004B14E6">
        <w:rPr>
          <w:rFonts w:ascii="標楷體" w:eastAsia="標楷體" w:hAnsi="標楷體" w:hint="eastAsia"/>
          <w:szCs w:val="24"/>
        </w:rPr>
        <w:t>二、</w:t>
      </w:r>
      <w:r>
        <w:rPr>
          <w:rFonts w:ascii="標楷體" w:eastAsia="標楷體" w:hAnsi="標楷體" w:hint="eastAsia"/>
          <w:szCs w:val="24"/>
        </w:rPr>
        <w:t>受訪民眾性別</w:t>
      </w:r>
    </w:p>
    <w:tbl>
      <w:tblPr>
        <w:tblStyle w:val="a3"/>
        <w:tblW w:w="0" w:type="auto"/>
        <w:tblInd w:w="1200" w:type="dxa"/>
        <w:tblLook w:val="04A0" w:firstRow="1" w:lastRow="0" w:firstColumn="1" w:lastColumn="0" w:noHBand="0" w:noVBand="1"/>
      </w:tblPr>
      <w:tblGrid>
        <w:gridCol w:w="1967"/>
        <w:gridCol w:w="1968"/>
        <w:gridCol w:w="1968"/>
      </w:tblGrid>
      <w:tr w:rsidR="00D40357" w:rsidTr="00D40357">
        <w:tc>
          <w:tcPr>
            <w:tcW w:w="1967" w:type="dxa"/>
          </w:tcPr>
          <w:p w:rsidR="00D40357" w:rsidRDefault="00D40357" w:rsidP="00D40357">
            <w:pPr>
              <w:jc w:val="center"/>
              <w:rPr>
                <w:rFonts w:ascii="標楷體" w:eastAsia="標楷體" w:hAnsi="標楷體"/>
                <w:b/>
                <w:szCs w:val="24"/>
              </w:rPr>
            </w:pPr>
            <w:r>
              <w:rPr>
                <w:rFonts w:ascii="標楷體" w:eastAsia="標楷體" w:hAnsi="標楷體" w:hint="eastAsia"/>
                <w:b/>
                <w:szCs w:val="24"/>
              </w:rPr>
              <w:t>選項</w:t>
            </w:r>
          </w:p>
        </w:tc>
        <w:tc>
          <w:tcPr>
            <w:tcW w:w="1968" w:type="dxa"/>
          </w:tcPr>
          <w:p w:rsidR="00D40357" w:rsidRDefault="004B14E6" w:rsidP="00D40357">
            <w:pPr>
              <w:jc w:val="center"/>
              <w:rPr>
                <w:rFonts w:ascii="標楷體" w:eastAsia="標楷體" w:hAnsi="標楷體"/>
                <w:b/>
                <w:szCs w:val="24"/>
              </w:rPr>
            </w:pPr>
            <w:r>
              <w:rPr>
                <w:rFonts w:ascii="標楷體" w:eastAsia="標楷體" w:hAnsi="標楷體" w:hint="eastAsia"/>
                <w:b/>
                <w:szCs w:val="24"/>
              </w:rPr>
              <w:t>人</w:t>
            </w:r>
            <w:r w:rsidR="00D40357">
              <w:rPr>
                <w:rFonts w:ascii="標楷體" w:eastAsia="標楷體" w:hAnsi="標楷體" w:hint="eastAsia"/>
                <w:b/>
                <w:szCs w:val="24"/>
              </w:rPr>
              <w:t>次</w:t>
            </w:r>
          </w:p>
        </w:tc>
        <w:tc>
          <w:tcPr>
            <w:tcW w:w="1968" w:type="dxa"/>
          </w:tcPr>
          <w:p w:rsidR="00D40357" w:rsidRDefault="00D40357" w:rsidP="00D40357">
            <w:pPr>
              <w:jc w:val="center"/>
              <w:rPr>
                <w:rFonts w:ascii="標楷體" w:eastAsia="標楷體" w:hAnsi="標楷體"/>
                <w:b/>
                <w:szCs w:val="24"/>
              </w:rPr>
            </w:pPr>
            <w:r>
              <w:rPr>
                <w:rFonts w:ascii="標楷體" w:eastAsia="標楷體" w:hAnsi="標楷體" w:hint="eastAsia"/>
                <w:b/>
                <w:szCs w:val="24"/>
              </w:rPr>
              <w:t>百分比</w:t>
            </w:r>
          </w:p>
        </w:tc>
      </w:tr>
      <w:tr w:rsidR="00D40357" w:rsidTr="00D40357">
        <w:tc>
          <w:tcPr>
            <w:tcW w:w="1967" w:type="dxa"/>
          </w:tcPr>
          <w:p w:rsidR="00D40357" w:rsidRDefault="00D40357" w:rsidP="00D40357">
            <w:pPr>
              <w:jc w:val="center"/>
              <w:rPr>
                <w:rFonts w:ascii="標楷體" w:eastAsia="標楷體" w:hAnsi="標楷體"/>
                <w:b/>
                <w:szCs w:val="24"/>
              </w:rPr>
            </w:pPr>
            <w:r>
              <w:rPr>
                <w:rFonts w:ascii="標楷體" w:eastAsia="標楷體" w:hAnsi="標楷體" w:hint="eastAsia"/>
                <w:b/>
                <w:szCs w:val="24"/>
              </w:rPr>
              <w:t>男</w:t>
            </w:r>
          </w:p>
        </w:tc>
        <w:tc>
          <w:tcPr>
            <w:tcW w:w="1968" w:type="dxa"/>
          </w:tcPr>
          <w:p w:rsidR="00D40357" w:rsidRDefault="00D40357" w:rsidP="00D40357">
            <w:pPr>
              <w:jc w:val="center"/>
              <w:rPr>
                <w:rFonts w:ascii="標楷體" w:eastAsia="標楷體" w:hAnsi="標楷體"/>
                <w:b/>
                <w:szCs w:val="24"/>
              </w:rPr>
            </w:pPr>
            <w:r>
              <w:rPr>
                <w:rFonts w:ascii="標楷體" w:eastAsia="標楷體" w:hAnsi="標楷體" w:hint="eastAsia"/>
                <w:b/>
                <w:szCs w:val="24"/>
              </w:rPr>
              <w:t>630</w:t>
            </w:r>
          </w:p>
        </w:tc>
        <w:tc>
          <w:tcPr>
            <w:tcW w:w="1968" w:type="dxa"/>
          </w:tcPr>
          <w:p w:rsidR="00D40357" w:rsidRDefault="004B14E6" w:rsidP="00D40357">
            <w:pPr>
              <w:jc w:val="center"/>
              <w:rPr>
                <w:rFonts w:ascii="標楷體" w:eastAsia="標楷體" w:hAnsi="標楷體"/>
                <w:b/>
                <w:szCs w:val="24"/>
              </w:rPr>
            </w:pPr>
            <w:r>
              <w:rPr>
                <w:rFonts w:ascii="標楷體" w:eastAsia="標楷體" w:hAnsi="標楷體" w:hint="eastAsia"/>
                <w:b/>
                <w:szCs w:val="24"/>
              </w:rPr>
              <w:t>50.1</w:t>
            </w:r>
          </w:p>
        </w:tc>
      </w:tr>
      <w:tr w:rsidR="00D40357" w:rsidTr="00D40357">
        <w:tc>
          <w:tcPr>
            <w:tcW w:w="1967" w:type="dxa"/>
          </w:tcPr>
          <w:p w:rsidR="00D40357" w:rsidRDefault="00D40357" w:rsidP="00D40357">
            <w:pPr>
              <w:jc w:val="center"/>
              <w:rPr>
                <w:rFonts w:ascii="標楷體" w:eastAsia="標楷體" w:hAnsi="標楷體"/>
                <w:b/>
                <w:szCs w:val="24"/>
              </w:rPr>
            </w:pPr>
            <w:r>
              <w:rPr>
                <w:rFonts w:ascii="標楷體" w:eastAsia="標楷體" w:hAnsi="標楷體" w:hint="eastAsia"/>
                <w:b/>
                <w:szCs w:val="24"/>
              </w:rPr>
              <w:t>女</w:t>
            </w:r>
          </w:p>
        </w:tc>
        <w:tc>
          <w:tcPr>
            <w:tcW w:w="1968" w:type="dxa"/>
          </w:tcPr>
          <w:p w:rsidR="00D40357" w:rsidRDefault="004B14E6" w:rsidP="00D40357">
            <w:pPr>
              <w:jc w:val="center"/>
              <w:rPr>
                <w:rFonts w:ascii="標楷體" w:eastAsia="標楷體" w:hAnsi="標楷體"/>
                <w:b/>
                <w:szCs w:val="24"/>
              </w:rPr>
            </w:pPr>
            <w:r>
              <w:rPr>
                <w:rFonts w:ascii="標楷體" w:eastAsia="標楷體" w:hAnsi="標楷體" w:hint="eastAsia"/>
                <w:b/>
                <w:szCs w:val="24"/>
              </w:rPr>
              <w:t>628</w:t>
            </w:r>
          </w:p>
        </w:tc>
        <w:tc>
          <w:tcPr>
            <w:tcW w:w="1968" w:type="dxa"/>
          </w:tcPr>
          <w:p w:rsidR="00D40357" w:rsidRDefault="004B14E6" w:rsidP="00D40357">
            <w:pPr>
              <w:jc w:val="center"/>
              <w:rPr>
                <w:rFonts w:ascii="標楷體" w:eastAsia="標楷體" w:hAnsi="標楷體"/>
                <w:b/>
                <w:szCs w:val="24"/>
              </w:rPr>
            </w:pPr>
            <w:r>
              <w:rPr>
                <w:rFonts w:ascii="標楷體" w:eastAsia="標楷體" w:hAnsi="標楷體" w:hint="eastAsia"/>
                <w:b/>
                <w:szCs w:val="24"/>
              </w:rPr>
              <w:t>49.9</w:t>
            </w:r>
          </w:p>
        </w:tc>
      </w:tr>
      <w:tr w:rsidR="00D40357" w:rsidTr="00D40357">
        <w:tc>
          <w:tcPr>
            <w:tcW w:w="1967" w:type="dxa"/>
          </w:tcPr>
          <w:p w:rsidR="00D40357" w:rsidRDefault="00D40357" w:rsidP="00D40357">
            <w:pPr>
              <w:jc w:val="center"/>
              <w:rPr>
                <w:rFonts w:ascii="標楷體" w:eastAsia="標楷體" w:hAnsi="標楷體"/>
                <w:b/>
                <w:szCs w:val="24"/>
              </w:rPr>
            </w:pPr>
            <w:r>
              <w:rPr>
                <w:rFonts w:ascii="標楷體" w:eastAsia="標楷體" w:hAnsi="標楷體" w:hint="eastAsia"/>
                <w:b/>
                <w:szCs w:val="24"/>
              </w:rPr>
              <w:t>總和</w:t>
            </w:r>
          </w:p>
        </w:tc>
        <w:tc>
          <w:tcPr>
            <w:tcW w:w="1968" w:type="dxa"/>
          </w:tcPr>
          <w:p w:rsidR="00D40357" w:rsidRDefault="004B14E6" w:rsidP="00D40357">
            <w:pPr>
              <w:jc w:val="center"/>
              <w:rPr>
                <w:rFonts w:ascii="標楷體" w:eastAsia="標楷體" w:hAnsi="標楷體"/>
                <w:b/>
                <w:szCs w:val="24"/>
              </w:rPr>
            </w:pPr>
            <w:r>
              <w:rPr>
                <w:rFonts w:ascii="標楷體" w:eastAsia="標楷體" w:hAnsi="標楷體" w:hint="eastAsia"/>
                <w:b/>
                <w:szCs w:val="24"/>
              </w:rPr>
              <w:t>1</w:t>
            </w:r>
            <w:r>
              <w:rPr>
                <w:rFonts w:ascii="標楷體" w:eastAsia="標楷體" w:hAnsi="標楷體"/>
                <w:b/>
                <w:szCs w:val="24"/>
              </w:rPr>
              <w:t>,</w:t>
            </w:r>
            <w:r>
              <w:rPr>
                <w:rFonts w:ascii="標楷體" w:eastAsia="標楷體" w:hAnsi="標楷體" w:hint="eastAsia"/>
                <w:b/>
                <w:szCs w:val="24"/>
              </w:rPr>
              <w:t>258</w:t>
            </w:r>
          </w:p>
        </w:tc>
        <w:tc>
          <w:tcPr>
            <w:tcW w:w="1968" w:type="dxa"/>
          </w:tcPr>
          <w:p w:rsidR="00D40357" w:rsidRDefault="004B14E6" w:rsidP="00D40357">
            <w:pPr>
              <w:jc w:val="center"/>
              <w:rPr>
                <w:rFonts w:ascii="標楷體" w:eastAsia="標楷體" w:hAnsi="標楷體"/>
                <w:b/>
                <w:szCs w:val="24"/>
              </w:rPr>
            </w:pPr>
            <w:r>
              <w:rPr>
                <w:rFonts w:ascii="標楷體" w:eastAsia="標楷體" w:hAnsi="標楷體" w:hint="eastAsia"/>
                <w:b/>
                <w:szCs w:val="24"/>
              </w:rPr>
              <w:t>100</w:t>
            </w:r>
          </w:p>
        </w:tc>
      </w:tr>
    </w:tbl>
    <w:p w:rsidR="004B14E6" w:rsidRDefault="004B14E6" w:rsidP="004B14E6">
      <w:pPr>
        <w:jc w:val="both"/>
        <w:rPr>
          <w:rFonts w:ascii="標楷體" w:eastAsia="標楷體" w:hAnsi="標楷體"/>
          <w:szCs w:val="24"/>
        </w:rPr>
      </w:pPr>
      <w:r>
        <w:rPr>
          <w:rFonts w:ascii="標楷體" w:eastAsia="標楷體" w:hAnsi="標楷體" w:hint="eastAsia"/>
          <w:szCs w:val="24"/>
        </w:rPr>
        <w:t xml:space="preserve">          資料來源:教育部體育署</w:t>
      </w:r>
    </w:p>
    <w:p w:rsidR="004B14E6" w:rsidRDefault="004B14E6" w:rsidP="004B14E6">
      <w:pPr>
        <w:jc w:val="both"/>
        <w:rPr>
          <w:rFonts w:ascii="標楷體" w:eastAsia="標楷體" w:hAnsi="標楷體"/>
          <w:szCs w:val="24"/>
        </w:rPr>
      </w:pPr>
    </w:p>
    <w:p w:rsidR="00A051E1" w:rsidRDefault="00A051E1" w:rsidP="004B14E6">
      <w:pPr>
        <w:ind w:firstLineChars="236" w:firstLine="566"/>
        <w:jc w:val="center"/>
        <w:rPr>
          <w:rFonts w:ascii="標楷體" w:eastAsia="標楷體" w:hAnsi="標楷體"/>
          <w:szCs w:val="24"/>
        </w:rPr>
      </w:pPr>
    </w:p>
    <w:p w:rsidR="004B14E6" w:rsidRDefault="004B14E6" w:rsidP="004B14E6">
      <w:pPr>
        <w:ind w:firstLineChars="236" w:firstLine="566"/>
        <w:jc w:val="center"/>
        <w:rPr>
          <w:rFonts w:ascii="標楷體" w:eastAsia="標楷體" w:hAnsi="標楷體"/>
          <w:szCs w:val="24"/>
        </w:rPr>
      </w:pPr>
      <w:r>
        <w:rPr>
          <w:rFonts w:ascii="標楷體" w:eastAsia="標楷體" w:hAnsi="標楷體" w:hint="eastAsia"/>
          <w:szCs w:val="24"/>
        </w:rPr>
        <w:t>表三、受訪民眾之年齡層</w:t>
      </w:r>
    </w:p>
    <w:tbl>
      <w:tblPr>
        <w:tblStyle w:val="a3"/>
        <w:tblW w:w="0" w:type="auto"/>
        <w:tblLook w:val="04A0" w:firstRow="1" w:lastRow="0" w:firstColumn="1" w:lastColumn="0" w:noHBand="0" w:noVBand="1"/>
      </w:tblPr>
      <w:tblGrid>
        <w:gridCol w:w="2765"/>
        <w:gridCol w:w="2765"/>
        <w:gridCol w:w="2766"/>
      </w:tblGrid>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年齡層</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人次</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百分比</w:t>
            </w:r>
          </w:p>
        </w:tc>
      </w:tr>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15-19</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104</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8.3</w:t>
            </w:r>
          </w:p>
        </w:tc>
      </w:tr>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20-29</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238</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18.9</w:t>
            </w:r>
          </w:p>
        </w:tc>
      </w:tr>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30-39</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245</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19.5</w:t>
            </w:r>
          </w:p>
        </w:tc>
      </w:tr>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40-49</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243</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19.3</w:t>
            </w:r>
          </w:p>
        </w:tc>
      </w:tr>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50-59</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207</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16.4</w:t>
            </w:r>
          </w:p>
        </w:tc>
      </w:tr>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60以上</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217</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17.3</w:t>
            </w:r>
          </w:p>
        </w:tc>
      </w:tr>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拒答</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4</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0.3</w:t>
            </w:r>
          </w:p>
        </w:tc>
      </w:tr>
      <w:tr w:rsidR="004B14E6" w:rsidTr="004B14E6">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szCs w:val="24"/>
              </w:rPr>
              <w:t>總和</w:t>
            </w:r>
          </w:p>
        </w:tc>
        <w:tc>
          <w:tcPr>
            <w:tcW w:w="2765" w:type="dxa"/>
          </w:tcPr>
          <w:p w:rsidR="004B14E6" w:rsidRDefault="004B14E6" w:rsidP="004B14E6">
            <w:pPr>
              <w:jc w:val="both"/>
              <w:rPr>
                <w:rFonts w:ascii="標楷體" w:eastAsia="標楷體" w:hAnsi="標楷體"/>
                <w:szCs w:val="24"/>
              </w:rPr>
            </w:pPr>
            <w:r>
              <w:rPr>
                <w:rFonts w:ascii="標楷體" w:eastAsia="標楷體" w:hAnsi="標楷體" w:hint="eastAsia"/>
                <w:b/>
                <w:szCs w:val="24"/>
              </w:rPr>
              <w:t>1</w:t>
            </w:r>
            <w:r>
              <w:rPr>
                <w:rFonts w:ascii="標楷體" w:eastAsia="標楷體" w:hAnsi="標楷體"/>
                <w:b/>
                <w:szCs w:val="24"/>
              </w:rPr>
              <w:t>,</w:t>
            </w:r>
            <w:r>
              <w:rPr>
                <w:rFonts w:ascii="標楷體" w:eastAsia="標楷體" w:hAnsi="標楷體" w:hint="eastAsia"/>
                <w:b/>
                <w:szCs w:val="24"/>
              </w:rPr>
              <w:t>258</w:t>
            </w:r>
          </w:p>
        </w:tc>
        <w:tc>
          <w:tcPr>
            <w:tcW w:w="2766" w:type="dxa"/>
          </w:tcPr>
          <w:p w:rsidR="004B14E6" w:rsidRDefault="004B14E6" w:rsidP="004B14E6">
            <w:pPr>
              <w:jc w:val="both"/>
              <w:rPr>
                <w:rFonts w:ascii="標楷體" w:eastAsia="標楷體" w:hAnsi="標楷體"/>
                <w:szCs w:val="24"/>
              </w:rPr>
            </w:pPr>
            <w:r>
              <w:rPr>
                <w:rFonts w:ascii="標楷體" w:eastAsia="標楷體" w:hAnsi="標楷體" w:hint="eastAsia"/>
                <w:szCs w:val="24"/>
              </w:rPr>
              <w:t>100</w:t>
            </w:r>
          </w:p>
        </w:tc>
      </w:tr>
    </w:tbl>
    <w:p w:rsidR="004B14E6" w:rsidRDefault="004B14E6" w:rsidP="004B14E6">
      <w:pPr>
        <w:jc w:val="both"/>
        <w:rPr>
          <w:rFonts w:ascii="標楷體" w:eastAsia="標楷體" w:hAnsi="標楷體"/>
          <w:szCs w:val="24"/>
        </w:rPr>
      </w:pPr>
      <w:r>
        <w:rPr>
          <w:rFonts w:ascii="標楷體" w:eastAsia="標楷體" w:hAnsi="標楷體" w:hint="eastAsia"/>
          <w:szCs w:val="24"/>
        </w:rPr>
        <w:t>資料來源:教育部體育署</w:t>
      </w:r>
    </w:p>
    <w:p w:rsidR="004B14E6" w:rsidRDefault="004B14E6" w:rsidP="004B14E6">
      <w:pPr>
        <w:jc w:val="both"/>
        <w:rPr>
          <w:rFonts w:ascii="標楷體" w:eastAsia="標楷體" w:hAnsi="標楷體"/>
          <w:szCs w:val="24"/>
        </w:rPr>
      </w:pPr>
    </w:p>
    <w:p w:rsidR="004B14E6" w:rsidRDefault="004B14E6" w:rsidP="004B14E6">
      <w:pPr>
        <w:jc w:val="both"/>
        <w:rPr>
          <w:rFonts w:ascii="標楷體" w:eastAsia="標楷體" w:hAnsi="標楷體"/>
          <w:szCs w:val="24"/>
        </w:rPr>
      </w:pPr>
    </w:p>
    <w:p w:rsidR="004B14E6" w:rsidRDefault="007D087F" w:rsidP="00864C32">
      <w:pPr>
        <w:jc w:val="center"/>
        <w:rPr>
          <w:rFonts w:ascii="標楷體" w:eastAsia="標楷體" w:hAnsi="標楷體"/>
          <w:szCs w:val="24"/>
        </w:rPr>
      </w:pPr>
      <w:r>
        <w:rPr>
          <w:rFonts w:ascii="標楷體" w:eastAsia="標楷體" w:hAnsi="標楷體" w:hint="eastAsia"/>
          <w:szCs w:val="24"/>
        </w:rPr>
        <w:t xml:space="preserve">        </w:t>
      </w:r>
      <w:r w:rsidR="00864C32">
        <w:rPr>
          <w:rFonts w:ascii="標楷體" w:eastAsia="標楷體" w:hAnsi="標楷體" w:hint="eastAsia"/>
          <w:szCs w:val="24"/>
        </w:rPr>
        <w:t>圖一、</w:t>
      </w:r>
      <w:r w:rsidR="00864C32" w:rsidRPr="00864C32">
        <w:rPr>
          <w:rFonts w:ascii="標楷體" w:eastAsia="標楷體" w:hAnsi="標楷體"/>
        </w:rPr>
        <w:t>民眾對國民運動中心興建認同調查分析圖</w:t>
      </w:r>
      <w:r>
        <w:rPr>
          <w:rFonts w:ascii="標楷體" w:eastAsia="標楷體" w:hAnsi="標楷體" w:hint="eastAsia"/>
        </w:rPr>
        <w:t xml:space="preserve">      單位:百分比</w:t>
      </w:r>
    </w:p>
    <w:p w:rsidR="004B14E6" w:rsidRDefault="00C05B86" w:rsidP="004B14E6">
      <w:pPr>
        <w:jc w:val="both"/>
        <w:rPr>
          <w:rFonts w:ascii="標楷體" w:eastAsia="標楷體" w:hAnsi="標楷體"/>
          <w:szCs w:val="24"/>
        </w:rPr>
      </w:pPr>
      <w:r>
        <w:rPr>
          <w:rFonts w:ascii="標楷體" w:eastAsia="標楷體" w:hAnsi="標楷體"/>
          <w:noProof/>
          <w:szCs w:val="24"/>
        </w:rPr>
        <w:drawing>
          <wp:inline distT="0" distB="0" distL="0" distR="0">
            <wp:extent cx="5274310" cy="3076575"/>
            <wp:effectExtent l="0" t="0" r="2540" b="952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4C32" w:rsidRDefault="00864C32" w:rsidP="00864C32">
      <w:pPr>
        <w:jc w:val="both"/>
        <w:rPr>
          <w:rFonts w:ascii="標楷體" w:eastAsia="標楷體" w:hAnsi="標楷體"/>
          <w:szCs w:val="24"/>
        </w:rPr>
      </w:pPr>
      <w:r>
        <w:rPr>
          <w:rFonts w:ascii="標楷體" w:eastAsia="標楷體" w:hAnsi="標楷體" w:hint="eastAsia"/>
          <w:szCs w:val="24"/>
        </w:rPr>
        <w:t>資料來源:教育部體育署</w:t>
      </w:r>
    </w:p>
    <w:p w:rsidR="004B14E6" w:rsidRDefault="004B14E6" w:rsidP="004B14E6">
      <w:pPr>
        <w:jc w:val="both"/>
        <w:rPr>
          <w:rFonts w:ascii="標楷體" w:eastAsia="標楷體" w:hAnsi="標楷體"/>
          <w:szCs w:val="24"/>
        </w:rPr>
      </w:pPr>
    </w:p>
    <w:p w:rsidR="00864C32" w:rsidRPr="00864C32" w:rsidRDefault="004B14E6" w:rsidP="00864C32">
      <w:pPr>
        <w:pStyle w:val="Default"/>
        <w:rPr>
          <w:rFonts w:ascii="標楷體" w:eastAsia="標楷體" w:hAnsi="標楷體"/>
        </w:rPr>
      </w:pPr>
      <w:r>
        <w:rPr>
          <w:rFonts w:ascii="標楷體" w:eastAsia="標楷體" w:hAnsi="標楷體" w:hint="eastAsia"/>
        </w:rPr>
        <w:t>承上，由教育部體育署98年5月專案調查統計</w:t>
      </w:r>
      <w:r w:rsidR="00864C32">
        <w:rPr>
          <w:rFonts w:ascii="標楷體" w:eastAsia="標楷體" w:hAnsi="標楷體" w:hint="eastAsia"/>
        </w:rPr>
        <w:t>，</w:t>
      </w:r>
      <w:r w:rsidR="00864C32" w:rsidRPr="00864C32">
        <w:rPr>
          <w:rFonts w:ascii="標楷體" w:eastAsia="標楷體" w:hAnsi="標楷體" w:hint="eastAsia"/>
        </w:rPr>
        <w:t>共訪問</w:t>
      </w:r>
      <w:r w:rsidR="00864C32" w:rsidRPr="00864C32">
        <w:rPr>
          <w:rFonts w:ascii="標楷體" w:eastAsia="標楷體" w:hAnsi="標楷體"/>
        </w:rPr>
        <w:t>1,258</w:t>
      </w:r>
      <w:r w:rsidR="00864C32" w:rsidRPr="00864C32">
        <w:rPr>
          <w:rFonts w:ascii="標楷體" w:eastAsia="標楷體" w:hAnsi="標楷體" w:hint="eastAsia"/>
        </w:rPr>
        <w:t>民眾，在</w:t>
      </w:r>
      <w:r w:rsidR="00864C32" w:rsidRPr="00864C32">
        <w:rPr>
          <w:rFonts w:ascii="標楷體" w:eastAsia="標楷體" w:hAnsi="標楷體"/>
        </w:rPr>
        <w:t>95%</w:t>
      </w:r>
      <w:r w:rsidR="00864C32" w:rsidRPr="00864C32">
        <w:rPr>
          <w:rFonts w:ascii="標楷體" w:eastAsia="標楷體" w:hAnsi="標楷體" w:hint="eastAsia"/>
        </w:rPr>
        <w:t>的信心水準下，抽樣誤差約</w:t>
      </w:r>
      <w:r w:rsidR="00864C32" w:rsidRPr="00864C32">
        <w:rPr>
          <w:rFonts w:ascii="標楷體" w:eastAsia="標楷體" w:hAnsi="標楷體"/>
        </w:rPr>
        <w:t xml:space="preserve">± 2.76 </w:t>
      </w:r>
      <w:r w:rsidR="00864C32" w:rsidRPr="00864C32">
        <w:rPr>
          <w:rFonts w:ascii="標楷體" w:eastAsia="標楷體" w:hAnsi="標楷體" w:hint="eastAsia"/>
        </w:rPr>
        <w:t>個百分點。在調查中共有</w:t>
      </w:r>
      <w:r w:rsidR="00864C32" w:rsidRPr="00864C32">
        <w:rPr>
          <w:rFonts w:ascii="標楷體" w:eastAsia="標楷體" w:hAnsi="標楷體"/>
        </w:rPr>
        <w:t>1,037</w:t>
      </w:r>
      <w:r w:rsidR="00864C32" w:rsidRPr="00864C32">
        <w:rPr>
          <w:rFonts w:ascii="標楷體" w:eastAsia="標楷體" w:hAnsi="標楷體" w:hint="eastAsia"/>
        </w:rPr>
        <w:t>位民眾認同這樣的政策，佔全體的</w:t>
      </w:r>
      <w:r w:rsidR="00864C32" w:rsidRPr="00864C32">
        <w:rPr>
          <w:rFonts w:ascii="標楷體" w:eastAsia="標楷體" w:hAnsi="標楷體"/>
        </w:rPr>
        <w:t>82.5%</w:t>
      </w:r>
      <w:r w:rsidR="00864C32" w:rsidRPr="00864C32">
        <w:rPr>
          <w:rFonts w:ascii="標楷體" w:eastAsia="標楷體" w:hAnsi="標楷體" w:hint="eastAsia"/>
        </w:rPr>
        <w:t>，而持相反意見的民眾僅佔</w:t>
      </w:r>
      <w:r w:rsidR="00864C32" w:rsidRPr="00864C32">
        <w:rPr>
          <w:rFonts w:ascii="標楷體" w:eastAsia="標楷體" w:hAnsi="標楷體"/>
        </w:rPr>
        <w:t>8.7%</w:t>
      </w:r>
      <w:r w:rsidR="00864C32" w:rsidRPr="00864C32">
        <w:rPr>
          <w:rFonts w:ascii="標楷體" w:eastAsia="標楷體" w:hAnsi="標楷體" w:hint="eastAsia"/>
        </w:rPr>
        <w:t>，其結果充分表是一般民眾對國民運動中心興建的態度以正面</w:t>
      </w:r>
      <w:r w:rsidR="003A7372">
        <w:rPr>
          <w:rFonts w:ascii="標楷體" w:eastAsia="標楷體" w:hAnsi="標楷體" w:hint="eastAsia"/>
        </w:rPr>
        <w:t>認同占大多數，</w:t>
      </w:r>
      <w:r w:rsidR="00864C32">
        <w:rPr>
          <w:rFonts w:ascii="標楷體" w:eastAsia="標楷體" w:hAnsi="標楷體" w:hint="eastAsia"/>
        </w:rPr>
        <w:t>對興建國民運動中心的意願是高度正面的。</w:t>
      </w:r>
    </w:p>
    <w:p w:rsidR="00D40357" w:rsidRPr="003A7372" w:rsidRDefault="00D40357" w:rsidP="00864C32">
      <w:pPr>
        <w:rPr>
          <w:rFonts w:ascii="標楷體" w:eastAsia="標楷體" w:hAnsi="標楷體"/>
          <w:b/>
          <w:szCs w:val="24"/>
        </w:rPr>
      </w:pPr>
    </w:p>
    <w:p w:rsidR="00864C32" w:rsidRDefault="001A0A5B" w:rsidP="00864C32">
      <w:pPr>
        <w:rPr>
          <w:rFonts w:ascii="標楷體" w:eastAsia="標楷體" w:hAnsi="標楷體"/>
          <w:b/>
          <w:szCs w:val="24"/>
        </w:rPr>
      </w:pPr>
      <w:r>
        <w:rPr>
          <w:rFonts w:ascii="標楷體" w:eastAsia="標楷體" w:hAnsi="標楷體" w:hint="eastAsia"/>
          <w:b/>
          <w:szCs w:val="24"/>
        </w:rPr>
        <w:lastRenderedPageBreak/>
        <w:t>二、</w:t>
      </w:r>
      <w:r w:rsidR="00A051E1">
        <w:rPr>
          <w:rFonts w:ascii="標楷體" w:eastAsia="標楷體" w:hAnsi="標楷體" w:hint="eastAsia"/>
          <w:b/>
          <w:szCs w:val="24"/>
        </w:rPr>
        <w:t>實際成果</w:t>
      </w:r>
    </w:p>
    <w:p w:rsidR="00A051E1" w:rsidRDefault="00A051E1" w:rsidP="00864C32">
      <w:pPr>
        <w:rPr>
          <w:rFonts w:ascii="標楷體" w:eastAsia="標楷體" w:hAnsi="標楷體"/>
          <w:b/>
          <w:szCs w:val="24"/>
        </w:rPr>
      </w:pPr>
      <w:r>
        <w:rPr>
          <w:rFonts w:ascii="標楷體" w:eastAsia="標楷體" w:hAnsi="標楷體" w:hint="eastAsia"/>
          <w:b/>
          <w:szCs w:val="24"/>
        </w:rPr>
        <w:t>針對本府已興建完成之國民運動中心活動人次對比教育部體育署運動島計畫預估人數進行探討</w:t>
      </w:r>
    </w:p>
    <w:p w:rsidR="00A051E1" w:rsidRPr="00A051E1" w:rsidRDefault="00A051E1" w:rsidP="00A051E1">
      <w:pPr>
        <w:ind w:firstLineChars="236" w:firstLine="566"/>
        <w:jc w:val="center"/>
        <w:rPr>
          <w:rFonts w:ascii="標楷體" w:eastAsia="標楷體" w:hAnsi="標楷體"/>
          <w:szCs w:val="24"/>
        </w:rPr>
      </w:pPr>
      <w:r>
        <w:rPr>
          <w:rFonts w:ascii="標楷體" w:eastAsia="標楷體" w:hAnsi="標楷體" w:hint="eastAsia"/>
          <w:szCs w:val="24"/>
        </w:rPr>
        <w:t>表四、</w:t>
      </w:r>
      <w:r w:rsidR="007D087F">
        <w:rPr>
          <w:rFonts w:ascii="標楷體" w:eastAsia="標楷體" w:hAnsi="標楷體" w:hint="eastAsia"/>
          <w:szCs w:val="24"/>
        </w:rPr>
        <w:t>臺中市已興建完成國民運動中心人次</w:t>
      </w:r>
    </w:p>
    <w:tbl>
      <w:tblPr>
        <w:tblW w:w="8296" w:type="dxa"/>
        <w:jc w:val="center"/>
        <w:tblCellMar>
          <w:left w:w="28" w:type="dxa"/>
          <w:right w:w="28" w:type="dxa"/>
        </w:tblCellMar>
        <w:tblLook w:val="04A0" w:firstRow="1" w:lastRow="0" w:firstColumn="1" w:lastColumn="0" w:noHBand="0" w:noVBand="1"/>
      </w:tblPr>
      <w:tblGrid>
        <w:gridCol w:w="1555"/>
        <w:gridCol w:w="992"/>
        <w:gridCol w:w="1134"/>
        <w:gridCol w:w="1276"/>
        <w:gridCol w:w="3339"/>
      </w:tblGrid>
      <w:tr w:rsidR="007D087F" w:rsidRPr="00A051E1" w:rsidTr="007D087F">
        <w:trPr>
          <w:trHeight w:val="978"/>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國民運動中心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總</w:t>
            </w:r>
            <w:r w:rsidRPr="00A051E1">
              <w:rPr>
                <w:rFonts w:ascii="標楷體" w:eastAsia="標楷體" w:hAnsi="標楷體" w:cs="新細明體" w:hint="eastAsia"/>
                <w:color w:val="000000"/>
                <w:kern w:val="0"/>
                <w:szCs w:val="24"/>
              </w:rPr>
              <w:t>人數</w:t>
            </w:r>
          </w:p>
        </w:tc>
        <w:tc>
          <w:tcPr>
            <w:tcW w:w="1134" w:type="dxa"/>
            <w:tcBorders>
              <w:top w:val="single" w:sz="4" w:space="0" w:color="auto"/>
              <w:left w:val="nil"/>
              <w:bottom w:val="single" w:sz="4" w:space="0" w:color="auto"/>
              <w:right w:val="single" w:sz="4" w:space="0" w:color="auto"/>
            </w:tcBorders>
          </w:tcPr>
          <w:p w:rsidR="007D087F" w:rsidRDefault="007D087F" w:rsidP="00A051E1">
            <w:pPr>
              <w:widowControl/>
              <w:rPr>
                <w:rFonts w:ascii="標楷體" w:eastAsia="標楷體" w:hAnsi="標楷體" w:cs="新細明體"/>
                <w:color w:val="000000"/>
                <w:kern w:val="0"/>
                <w:szCs w:val="24"/>
              </w:rPr>
            </w:pPr>
          </w:p>
          <w:p w:rsidR="007D087F" w:rsidRPr="00A051E1" w:rsidRDefault="007D087F" w:rsidP="00A051E1">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男性人次</w:t>
            </w:r>
          </w:p>
        </w:tc>
        <w:tc>
          <w:tcPr>
            <w:tcW w:w="1276" w:type="dxa"/>
            <w:tcBorders>
              <w:top w:val="single" w:sz="4" w:space="0" w:color="auto"/>
              <w:left w:val="single" w:sz="4" w:space="0" w:color="auto"/>
              <w:bottom w:val="single" w:sz="4" w:space="0" w:color="auto"/>
              <w:right w:val="single" w:sz="4" w:space="0" w:color="auto"/>
            </w:tcBorders>
          </w:tcPr>
          <w:p w:rsidR="007D087F" w:rsidRDefault="007D087F" w:rsidP="00A051E1">
            <w:pPr>
              <w:widowControl/>
              <w:rPr>
                <w:rFonts w:ascii="標楷體" w:eastAsia="標楷體" w:hAnsi="標楷體" w:cs="新細明體"/>
                <w:color w:val="000000"/>
                <w:kern w:val="0"/>
                <w:szCs w:val="24"/>
              </w:rPr>
            </w:pPr>
          </w:p>
          <w:p w:rsidR="007D087F" w:rsidRPr="00A051E1" w:rsidRDefault="007D087F" w:rsidP="00A051E1">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女性人次</w:t>
            </w:r>
          </w:p>
        </w:tc>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備註</w:t>
            </w:r>
          </w:p>
        </w:tc>
      </w:tr>
      <w:tr w:rsidR="007D087F" w:rsidRPr="00A051E1" w:rsidTr="007D087F">
        <w:trPr>
          <w:trHeight w:val="978"/>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朝馬</w:t>
            </w:r>
          </w:p>
        </w:tc>
        <w:tc>
          <w:tcPr>
            <w:tcW w:w="992" w:type="dxa"/>
            <w:tcBorders>
              <w:top w:val="nil"/>
              <w:left w:val="nil"/>
              <w:bottom w:val="single" w:sz="4" w:space="0" w:color="auto"/>
              <w:right w:val="single" w:sz="4" w:space="0" w:color="auto"/>
            </w:tcBorders>
            <w:shd w:val="clear" w:color="auto" w:fill="auto"/>
            <w:noWrap/>
            <w:vAlign w:val="center"/>
            <w:hideMark/>
          </w:tcPr>
          <w:p w:rsidR="007D087F" w:rsidRPr="00A051E1" w:rsidRDefault="007D087F" w:rsidP="00A051E1">
            <w:pPr>
              <w:widowControl/>
              <w:jc w:val="right"/>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799,313</w:t>
            </w:r>
          </w:p>
        </w:tc>
        <w:tc>
          <w:tcPr>
            <w:tcW w:w="1134" w:type="dxa"/>
            <w:tcBorders>
              <w:top w:val="single" w:sz="4" w:space="0" w:color="auto"/>
              <w:left w:val="nil"/>
              <w:bottom w:val="single" w:sz="4" w:space="0" w:color="auto"/>
              <w:right w:val="single" w:sz="4" w:space="0" w:color="auto"/>
            </w:tcBorders>
          </w:tcPr>
          <w:p w:rsidR="007D087F" w:rsidRDefault="007D087F" w:rsidP="00A051E1">
            <w:pPr>
              <w:widowControl/>
              <w:rPr>
                <w:rFonts w:ascii="標楷體" w:eastAsia="標楷體" w:hAnsi="標楷體" w:cs="新細明體"/>
                <w:color w:val="000000"/>
                <w:kern w:val="0"/>
                <w:szCs w:val="24"/>
              </w:rPr>
            </w:pPr>
          </w:p>
          <w:p w:rsidR="007D087F" w:rsidRPr="00A051E1" w:rsidRDefault="007D087F" w:rsidP="007D087F">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423,174</w:t>
            </w:r>
          </w:p>
        </w:tc>
        <w:tc>
          <w:tcPr>
            <w:tcW w:w="1276" w:type="dxa"/>
            <w:tcBorders>
              <w:top w:val="nil"/>
              <w:left w:val="single" w:sz="4" w:space="0" w:color="auto"/>
              <w:bottom w:val="single" w:sz="4" w:space="0" w:color="auto"/>
              <w:right w:val="single" w:sz="4" w:space="0" w:color="auto"/>
            </w:tcBorders>
          </w:tcPr>
          <w:p w:rsidR="007D087F" w:rsidRDefault="007D087F" w:rsidP="00A051E1">
            <w:pPr>
              <w:widowControl/>
              <w:rPr>
                <w:rFonts w:ascii="標楷體" w:eastAsia="標楷體" w:hAnsi="標楷體" w:cs="新細明體"/>
                <w:color w:val="000000"/>
                <w:kern w:val="0"/>
                <w:szCs w:val="24"/>
              </w:rPr>
            </w:pPr>
          </w:p>
          <w:p w:rsidR="007D087F" w:rsidRPr="00A051E1" w:rsidRDefault="007D087F" w:rsidP="00A051E1">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376,139</w:t>
            </w:r>
          </w:p>
        </w:tc>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p>
        </w:tc>
      </w:tr>
      <w:tr w:rsidR="007D087F" w:rsidRPr="00A051E1" w:rsidTr="007D087F">
        <w:trPr>
          <w:trHeight w:val="978"/>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北區</w:t>
            </w:r>
          </w:p>
        </w:tc>
        <w:tc>
          <w:tcPr>
            <w:tcW w:w="992" w:type="dxa"/>
            <w:tcBorders>
              <w:top w:val="nil"/>
              <w:left w:val="nil"/>
              <w:bottom w:val="single" w:sz="4" w:space="0" w:color="auto"/>
              <w:right w:val="single" w:sz="4" w:space="0" w:color="auto"/>
            </w:tcBorders>
            <w:shd w:val="clear" w:color="auto" w:fill="auto"/>
            <w:noWrap/>
            <w:vAlign w:val="center"/>
            <w:hideMark/>
          </w:tcPr>
          <w:p w:rsidR="007D087F" w:rsidRPr="00A051E1" w:rsidRDefault="007D087F" w:rsidP="00A051E1">
            <w:pPr>
              <w:widowControl/>
              <w:jc w:val="right"/>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966</w:t>
            </w:r>
            <w:r>
              <w:rPr>
                <w:rFonts w:ascii="標楷體" w:eastAsia="標楷體" w:hAnsi="標楷體" w:cs="新細明體"/>
                <w:color w:val="000000"/>
                <w:kern w:val="0"/>
                <w:szCs w:val="24"/>
              </w:rPr>
              <w:t>,</w:t>
            </w:r>
            <w:r w:rsidRPr="00A051E1">
              <w:rPr>
                <w:rFonts w:ascii="標楷體" w:eastAsia="標楷體" w:hAnsi="標楷體" w:cs="新細明體" w:hint="eastAsia"/>
                <w:color w:val="000000"/>
                <w:kern w:val="0"/>
                <w:szCs w:val="24"/>
              </w:rPr>
              <w:t>513</w:t>
            </w:r>
          </w:p>
        </w:tc>
        <w:tc>
          <w:tcPr>
            <w:tcW w:w="1134" w:type="dxa"/>
            <w:tcBorders>
              <w:top w:val="single" w:sz="4" w:space="0" w:color="auto"/>
              <w:left w:val="nil"/>
              <w:bottom w:val="single" w:sz="4" w:space="0" w:color="auto"/>
              <w:right w:val="single" w:sz="4" w:space="0" w:color="auto"/>
            </w:tcBorders>
          </w:tcPr>
          <w:p w:rsidR="007D087F" w:rsidRDefault="007D087F" w:rsidP="00A051E1">
            <w:pPr>
              <w:widowControl/>
              <w:rPr>
                <w:rFonts w:ascii="標楷體" w:eastAsia="標楷體" w:hAnsi="標楷體" w:cs="新細明體"/>
                <w:color w:val="000000"/>
                <w:kern w:val="0"/>
                <w:szCs w:val="24"/>
              </w:rPr>
            </w:pPr>
          </w:p>
          <w:p w:rsidR="007D087F" w:rsidRPr="00A051E1" w:rsidRDefault="007D087F" w:rsidP="007D087F">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563</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178</w:t>
            </w:r>
          </w:p>
        </w:tc>
        <w:tc>
          <w:tcPr>
            <w:tcW w:w="1276" w:type="dxa"/>
            <w:tcBorders>
              <w:top w:val="nil"/>
              <w:left w:val="single" w:sz="4" w:space="0" w:color="auto"/>
              <w:bottom w:val="single" w:sz="4" w:space="0" w:color="auto"/>
              <w:right w:val="single" w:sz="4" w:space="0" w:color="auto"/>
            </w:tcBorders>
          </w:tcPr>
          <w:p w:rsidR="007D087F" w:rsidRDefault="007D087F" w:rsidP="00A051E1">
            <w:pPr>
              <w:widowControl/>
              <w:rPr>
                <w:rFonts w:ascii="標楷體" w:eastAsia="標楷體" w:hAnsi="標楷體" w:cs="新細明體"/>
                <w:color w:val="000000"/>
                <w:kern w:val="0"/>
                <w:szCs w:val="24"/>
              </w:rPr>
            </w:pPr>
          </w:p>
          <w:p w:rsidR="007D087F" w:rsidRPr="00A051E1" w:rsidRDefault="007D087F" w:rsidP="00A051E1">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403,335</w:t>
            </w:r>
          </w:p>
        </w:tc>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p>
        </w:tc>
      </w:tr>
      <w:tr w:rsidR="007D087F" w:rsidRPr="00A051E1" w:rsidTr="007D087F">
        <w:trPr>
          <w:trHeight w:val="1119"/>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南屯</w:t>
            </w:r>
          </w:p>
        </w:tc>
        <w:tc>
          <w:tcPr>
            <w:tcW w:w="992" w:type="dxa"/>
            <w:tcBorders>
              <w:top w:val="nil"/>
              <w:left w:val="nil"/>
              <w:bottom w:val="single" w:sz="4" w:space="0" w:color="auto"/>
              <w:right w:val="single" w:sz="4" w:space="0" w:color="auto"/>
            </w:tcBorders>
            <w:shd w:val="clear" w:color="auto" w:fill="auto"/>
            <w:noWrap/>
            <w:vAlign w:val="center"/>
            <w:hideMark/>
          </w:tcPr>
          <w:p w:rsidR="007D087F" w:rsidRPr="00A051E1" w:rsidRDefault="007D087F" w:rsidP="00A051E1">
            <w:pPr>
              <w:widowControl/>
              <w:jc w:val="right"/>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411,911</w:t>
            </w:r>
          </w:p>
        </w:tc>
        <w:tc>
          <w:tcPr>
            <w:tcW w:w="1134" w:type="dxa"/>
            <w:tcBorders>
              <w:top w:val="single" w:sz="4" w:space="0" w:color="auto"/>
              <w:left w:val="nil"/>
              <w:bottom w:val="single" w:sz="4" w:space="0" w:color="auto"/>
              <w:right w:val="single" w:sz="4" w:space="0" w:color="auto"/>
            </w:tcBorders>
          </w:tcPr>
          <w:p w:rsidR="007D087F" w:rsidRDefault="007D087F" w:rsidP="00A051E1">
            <w:pPr>
              <w:widowControl/>
              <w:rPr>
                <w:rFonts w:ascii="標楷體" w:eastAsia="標楷體" w:hAnsi="標楷體" w:cs="新細明體"/>
                <w:color w:val="000000"/>
                <w:kern w:val="0"/>
                <w:szCs w:val="24"/>
              </w:rPr>
            </w:pPr>
          </w:p>
          <w:p w:rsidR="007D087F" w:rsidRPr="00A051E1" w:rsidRDefault="007D087F" w:rsidP="007D087F">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252</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311</w:t>
            </w:r>
          </w:p>
        </w:tc>
        <w:tc>
          <w:tcPr>
            <w:tcW w:w="1276" w:type="dxa"/>
            <w:tcBorders>
              <w:top w:val="nil"/>
              <w:left w:val="single" w:sz="4" w:space="0" w:color="auto"/>
              <w:bottom w:val="single" w:sz="4" w:space="0" w:color="auto"/>
              <w:right w:val="single" w:sz="4" w:space="0" w:color="auto"/>
            </w:tcBorders>
          </w:tcPr>
          <w:p w:rsidR="007D087F" w:rsidRDefault="007D087F" w:rsidP="00A051E1">
            <w:pPr>
              <w:widowControl/>
              <w:rPr>
                <w:rFonts w:ascii="標楷體" w:eastAsia="標楷體" w:hAnsi="標楷體" w:cs="新細明體"/>
                <w:color w:val="000000"/>
                <w:kern w:val="0"/>
                <w:szCs w:val="24"/>
              </w:rPr>
            </w:pPr>
          </w:p>
          <w:p w:rsidR="007D087F" w:rsidRPr="00A051E1" w:rsidRDefault="007D087F" w:rsidP="00A051E1">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159</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600</w:t>
            </w:r>
          </w:p>
        </w:tc>
        <w:tc>
          <w:tcPr>
            <w:tcW w:w="3339" w:type="dxa"/>
            <w:tcBorders>
              <w:top w:val="nil"/>
              <w:left w:val="single" w:sz="4" w:space="0" w:color="auto"/>
              <w:bottom w:val="single" w:sz="4" w:space="0" w:color="auto"/>
              <w:right w:val="single" w:sz="4" w:space="0" w:color="auto"/>
            </w:tcBorders>
            <w:shd w:val="clear" w:color="auto" w:fill="auto"/>
            <w:noWrap/>
            <w:vAlign w:val="center"/>
            <w:hideMark/>
          </w:tcPr>
          <w:p w:rsidR="007D087F" w:rsidRPr="00A051E1" w:rsidRDefault="007D087F" w:rsidP="00A051E1">
            <w:pPr>
              <w:widowControl/>
              <w:rPr>
                <w:rFonts w:ascii="標楷體" w:eastAsia="標楷體" w:hAnsi="標楷體" w:cs="新細明體"/>
                <w:color w:val="000000"/>
                <w:kern w:val="0"/>
                <w:szCs w:val="24"/>
              </w:rPr>
            </w:pPr>
            <w:r w:rsidRPr="00A051E1">
              <w:rPr>
                <w:rFonts w:ascii="標楷體" w:eastAsia="標楷體" w:hAnsi="標楷體" w:cs="新細明體" w:hint="eastAsia"/>
                <w:color w:val="000000"/>
                <w:kern w:val="0"/>
                <w:szCs w:val="24"/>
              </w:rPr>
              <w:t>108年5月27日開幕</w:t>
            </w:r>
          </w:p>
        </w:tc>
      </w:tr>
    </w:tbl>
    <w:p w:rsidR="00A051E1" w:rsidRDefault="007D087F" w:rsidP="00864C32">
      <w:pPr>
        <w:rPr>
          <w:rFonts w:ascii="標楷體" w:eastAsia="標楷體" w:hAnsi="標楷體"/>
          <w:szCs w:val="24"/>
        </w:rPr>
      </w:pPr>
      <w:r>
        <w:rPr>
          <w:rFonts w:ascii="標楷體" w:eastAsia="標楷體" w:hAnsi="標楷體" w:hint="eastAsia"/>
          <w:szCs w:val="24"/>
        </w:rPr>
        <w:t>資料來源:臺中市政府運動局</w:t>
      </w:r>
    </w:p>
    <w:p w:rsidR="007D087F" w:rsidRDefault="007D087F" w:rsidP="00864C32">
      <w:pPr>
        <w:rPr>
          <w:rFonts w:ascii="標楷體" w:eastAsia="標楷體" w:hAnsi="標楷體"/>
          <w:szCs w:val="24"/>
        </w:rPr>
      </w:pPr>
    </w:p>
    <w:p w:rsidR="007D087F" w:rsidRPr="007D087F" w:rsidRDefault="007D087F" w:rsidP="007D087F">
      <w:pPr>
        <w:pStyle w:val="Default"/>
        <w:rPr>
          <w:rFonts w:ascii="標楷體a.補.." w:eastAsia="標楷體a.補.." w:hAnsi="Times New Roman" w:cs="標楷體a.補.."/>
          <w:sz w:val="23"/>
          <w:szCs w:val="23"/>
        </w:rPr>
      </w:pPr>
      <w:r>
        <w:rPr>
          <w:rFonts w:ascii="標楷體" w:eastAsia="標楷體" w:hAnsi="標楷體" w:hint="eastAsia"/>
        </w:rPr>
        <w:t>參考台北市運動中心使用人次，經查詢</w:t>
      </w:r>
      <w:r w:rsidRPr="007D087F">
        <w:rPr>
          <w:rFonts w:ascii="標楷體a.補.." w:eastAsia="標楷體a.補.." w:cs="標楷體a.補.." w:hint="eastAsia"/>
          <w:sz w:val="23"/>
          <w:szCs w:val="23"/>
        </w:rPr>
        <w:t>首度完工啟用之中山運動中心，在公辦民營方式與低價收費的策略，搭配服務與免費活動的牽引帶動之下，吸引不少臺北市民眾前往使用，截至目前為止，中山運動中心連續</w:t>
      </w:r>
      <w:r w:rsidRPr="007D087F">
        <w:rPr>
          <w:rFonts w:ascii="Times New Roman" w:eastAsia="標楷體a.補.." w:hAnsi="Times New Roman" w:cs="Times New Roman"/>
          <w:sz w:val="23"/>
          <w:szCs w:val="23"/>
        </w:rPr>
        <w:t>4</w:t>
      </w:r>
      <w:r w:rsidRPr="007D087F">
        <w:rPr>
          <w:rFonts w:ascii="標楷體a.補.." w:eastAsia="標楷體a.補.." w:hAnsi="Times New Roman" w:cs="標楷體a.補.." w:hint="eastAsia"/>
          <w:sz w:val="23"/>
          <w:szCs w:val="23"/>
        </w:rPr>
        <w:t>年每年之使用人數超過</w:t>
      </w:r>
      <w:r w:rsidRPr="007D087F">
        <w:rPr>
          <w:rFonts w:ascii="Times New Roman" w:eastAsia="標楷體a.補.." w:hAnsi="Times New Roman" w:cs="Times New Roman"/>
          <w:sz w:val="23"/>
          <w:szCs w:val="23"/>
        </w:rPr>
        <w:t>80</w:t>
      </w:r>
      <w:r w:rsidR="00C348F8">
        <w:rPr>
          <w:rFonts w:ascii="標楷體a.補.." w:eastAsia="標楷體a.補.." w:hAnsi="Times New Roman" w:cs="標楷體a.補.." w:hint="eastAsia"/>
          <w:sz w:val="23"/>
          <w:szCs w:val="23"/>
        </w:rPr>
        <w:t>萬人次</w:t>
      </w:r>
      <w:r w:rsidRPr="007D087F">
        <w:rPr>
          <w:rFonts w:ascii="標楷體a.補.." w:eastAsia="標楷體a.補.." w:hAnsi="Times New Roman" w:cs="標楷體a.補.." w:hint="eastAsia"/>
          <w:sz w:val="23"/>
          <w:szCs w:val="23"/>
        </w:rPr>
        <w:t>。</w:t>
      </w:r>
      <w:r w:rsidRPr="007D087F">
        <w:rPr>
          <w:rFonts w:ascii="標楷體a.補.." w:eastAsia="標楷體a.補.." w:hAnsi="Times New Roman" w:cs="標楷體a.補.."/>
          <w:sz w:val="23"/>
          <w:szCs w:val="23"/>
        </w:rPr>
        <w:t xml:space="preserve"> </w:t>
      </w:r>
    </w:p>
    <w:p w:rsidR="007D087F" w:rsidRDefault="007D087F" w:rsidP="007D087F">
      <w:pPr>
        <w:rPr>
          <w:rFonts w:ascii="標楷體a.補.." w:eastAsia="標楷體a.補.." w:hAnsi="Times New Roman" w:cs="標楷體a.補.."/>
          <w:color w:val="000000"/>
          <w:kern w:val="0"/>
          <w:sz w:val="23"/>
          <w:szCs w:val="23"/>
        </w:rPr>
      </w:pPr>
      <w:r w:rsidRPr="007D087F">
        <w:rPr>
          <w:rFonts w:ascii="標楷體a.補.." w:eastAsia="標楷體a.補.." w:hAnsi="Times New Roman" w:cs="標楷體a.補.." w:hint="eastAsia"/>
          <w:color w:val="000000"/>
          <w:kern w:val="0"/>
          <w:sz w:val="23"/>
          <w:szCs w:val="23"/>
        </w:rPr>
        <w:t>北投、南港、中正、士林、萬華等完工啟用之運動中心，除委外營運廠商每年依合約繳交權利金給臺北市政府外，每座運動中心每年之服務人次約為</w:t>
      </w:r>
      <w:r w:rsidRPr="007D087F">
        <w:rPr>
          <w:rFonts w:ascii="Times New Roman" w:eastAsia="標楷體a.補.." w:hAnsi="Times New Roman" w:cs="Times New Roman"/>
          <w:color w:val="000000"/>
          <w:kern w:val="0"/>
          <w:sz w:val="23"/>
          <w:szCs w:val="23"/>
        </w:rPr>
        <w:t>70</w:t>
      </w:r>
      <w:r w:rsidRPr="007D087F">
        <w:rPr>
          <w:rFonts w:ascii="標楷體a.補.." w:eastAsia="標楷體a.補.." w:hAnsi="Times New Roman" w:cs="標楷體a.補.." w:hint="eastAsia"/>
          <w:color w:val="000000"/>
          <w:kern w:val="0"/>
          <w:sz w:val="23"/>
          <w:szCs w:val="23"/>
        </w:rPr>
        <w:t>萬至</w:t>
      </w:r>
      <w:r w:rsidRPr="007D087F">
        <w:rPr>
          <w:rFonts w:ascii="Times New Roman" w:eastAsia="標楷體a.補.." w:hAnsi="Times New Roman" w:cs="Times New Roman"/>
          <w:color w:val="000000"/>
          <w:kern w:val="0"/>
          <w:sz w:val="23"/>
          <w:szCs w:val="23"/>
        </w:rPr>
        <w:t>100</w:t>
      </w:r>
      <w:r w:rsidRPr="007D087F">
        <w:rPr>
          <w:rFonts w:ascii="標楷體a.補.." w:eastAsia="標楷體a.補.." w:hAnsi="Times New Roman" w:cs="標楷體a.補.." w:hint="eastAsia"/>
          <w:color w:val="000000"/>
          <w:kern w:val="0"/>
          <w:sz w:val="23"/>
          <w:szCs w:val="23"/>
        </w:rPr>
        <w:t>萬人次不等。</w:t>
      </w:r>
    </w:p>
    <w:p w:rsidR="007D087F" w:rsidRDefault="007D087F" w:rsidP="007D087F">
      <w:pPr>
        <w:rPr>
          <w:rFonts w:ascii="標楷體a.補.." w:eastAsia="標楷體a.補.." w:hAnsi="Times New Roman" w:cs="標楷體a.補.."/>
          <w:color w:val="000000"/>
          <w:kern w:val="0"/>
          <w:sz w:val="23"/>
          <w:szCs w:val="23"/>
        </w:rPr>
      </w:pPr>
      <w:r>
        <w:rPr>
          <w:rFonts w:ascii="標楷體a.補.." w:eastAsia="標楷體a.補.." w:hAnsi="Times New Roman" w:cs="標楷體a.補.." w:hint="eastAsia"/>
          <w:color w:val="000000"/>
          <w:kern w:val="0"/>
          <w:sz w:val="23"/>
          <w:szCs w:val="23"/>
        </w:rPr>
        <w:t>承上，</w:t>
      </w:r>
      <w:r w:rsidR="00C348F8">
        <w:rPr>
          <w:rFonts w:ascii="標楷體a.補.." w:eastAsia="標楷體a.補.." w:hAnsi="Times New Roman" w:cs="標楷體a.補.." w:hint="eastAsia"/>
          <w:color w:val="000000"/>
          <w:kern w:val="0"/>
          <w:sz w:val="23"/>
          <w:szCs w:val="23"/>
        </w:rPr>
        <w:t>本市朝馬及北區國民運動中心服務人次皆達成體育署評估規國民運動中心所達到之人次(南屯因108年5月27日開幕暫不納入評估)，惟男性及女性運動人數仍有一定落差，尚須評估其運動設施抑或其他附屬設施是否有性別使用上之差異。</w:t>
      </w:r>
    </w:p>
    <w:p w:rsidR="00C348F8" w:rsidRDefault="00C348F8" w:rsidP="007D087F">
      <w:pPr>
        <w:rPr>
          <w:rFonts w:ascii="標楷體a.補.." w:eastAsia="標楷體a.補.." w:hAnsi="Times New Roman" w:cs="標楷體a.補.."/>
          <w:color w:val="000000"/>
          <w:kern w:val="0"/>
          <w:sz w:val="23"/>
          <w:szCs w:val="23"/>
        </w:rPr>
      </w:pPr>
    </w:p>
    <w:p w:rsidR="00C84378" w:rsidRDefault="00C348F8" w:rsidP="007D087F">
      <w:pPr>
        <w:rPr>
          <w:rFonts w:ascii="標楷體" w:eastAsia="標楷體" w:hAnsi="標楷體"/>
          <w:b/>
          <w:szCs w:val="24"/>
        </w:rPr>
      </w:pPr>
      <w:r>
        <w:rPr>
          <w:rFonts w:ascii="標楷體" w:eastAsia="標楷體" w:hAnsi="標楷體" w:hint="eastAsia"/>
          <w:b/>
          <w:szCs w:val="24"/>
        </w:rPr>
        <w:t>三、分析、提出建議及預期成果</w:t>
      </w:r>
    </w:p>
    <w:p w:rsidR="00C348F8" w:rsidRDefault="00C348F8" w:rsidP="007D087F">
      <w:pPr>
        <w:rPr>
          <w:rFonts w:ascii="標楷體" w:eastAsia="標楷體" w:hAnsi="標楷體"/>
          <w:b/>
          <w:szCs w:val="24"/>
        </w:rPr>
      </w:pPr>
    </w:p>
    <w:p w:rsidR="006674EF" w:rsidRDefault="00500D96" w:rsidP="00500D96">
      <w:pPr>
        <w:rPr>
          <w:rFonts w:ascii="標楷體a.補.." w:eastAsia="標楷體a.補.." w:hAnsi="Times New Roman" w:cs="標楷體a.補.."/>
          <w:color w:val="000000"/>
          <w:kern w:val="0"/>
          <w:sz w:val="23"/>
          <w:szCs w:val="23"/>
        </w:rPr>
      </w:pPr>
      <w:r>
        <w:rPr>
          <w:rFonts w:ascii="標楷體a.補.." w:eastAsia="標楷體a.補.." w:hAnsi="Times New Roman" w:cs="標楷體a.補.." w:hint="eastAsia"/>
          <w:color w:val="000000"/>
          <w:kern w:val="0"/>
          <w:sz w:val="23"/>
          <w:szCs w:val="23"/>
        </w:rPr>
        <w:t>考量後續本局規劃及興建中之國民運動中心於空間應用上，應設立避免排除如跨性別使用者使用空間之設計。例如男廁、女廁、男更衣間、女更衣間外，亦有不受性別使用之空間；另依相關研究，女性通常為陽剛性質空間使用相對被剝奪者，亦即為</w:t>
      </w:r>
      <w:r w:rsidR="007B1677">
        <w:rPr>
          <w:rFonts w:ascii="標楷體a.補.." w:eastAsia="標楷體a.補.." w:hAnsi="Times New Roman" w:cs="標楷體a.補.." w:hint="eastAsia"/>
          <w:color w:val="000000"/>
          <w:kern w:val="0"/>
          <w:sz w:val="23"/>
          <w:szCs w:val="23"/>
        </w:rPr>
        <w:t>國民運動空間使用應鼓勵女性亦可使用，並重視嬰幼兒撫育需求空間設計且適用父職及母職角色；空間規劃其水電、弱電及通訊設備設計應妥善。(例如飲水機設備、衛生清洗設置、緊急求救設施及足夠空間等。</w:t>
      </w:r>
      <w:r w:rsidR="006674EF">
        <w:rPr>
          <w:rFonts w:ascii="標楷體a.補.." w:eastAsia="標楷體a.補.." w:hAnsi="Times New Roman" w:cs="標楷體a.補.." w:hint="eastAsia"/>
          <w:color w:val="000000"/>
          <w:kern w:val="0"/>
          <w:sz w:val="23"/>
          <w:szCs w:val="23"/>
        </w:rPr>
        <w:t>)</w:t>
      </w:r>
    </w:p>
    <w:p w:rsidR="007B1677" w:rsidRDefault="007B1677" w:rsidP="00500D96">
      <w:pPr>
        <w:rPr>
          <w:rFonts w:ascii="標楷體a.補.." w:eastAsia="標楷體a.補.." w:hAnsi="Times New Roman" w:cs="標楷體a.補.."/>
          <w:color w:val="000000"/>
          <w:kern w:val="0"/>
          <w:sz w:val="23"/>
          <w:szCs w:val="23"/>
        </w:rPr>
      </w:pPr>
      <w:r>
        <w:rPr>
          <w:rFonts w:ascii="標楷體a.補.." w:eastAsia="標楷體a.補.." w:hAnsi="Times New Roman" w:cs="標楷體a.補.." w:hint="eastAsia"/>
          <w:color w:val="000000"/>
          <w:kern w:val="0"/>
          <w:sz w:val="23"/>
          <w:szCs w:val="23"/>
        </w:rPr>
        <w:t>承上，本市目前興建中國民運動心，包括潭子、大里及長春；及後續規劃中豐原、清水、太平及北屯等，</w:t>
      </w:r>
      <w:r w:rsidR="00D009D1">
        <w:rPr>
          <w:rFonts w:ascii="標楷體a.補.." w:eastAsia="標楷體a.補.." w:hAnsi="Times New Roman" w:cs="標楷體a.補.." w:hint="eastAsia"/>
          <w:color w:val="000000"/>
          <w:kern w:val="0"/>
          <w:sz w:val="23"/>
          <w:szCs w:val="23"/>
        </w:rPr>
        <w:t>已將上述因空間設計不足所造成的剝奪現象或是社會角色差</w:t>
      </w:r>
      <w:r w:rsidR="00D009D1">
        <w:rPr>
          <w:rFonts w:ascii="標楷體a.補.." w:eastAsia="標楷體a.補.." w:hAnsi="Times New Roman" w:cs="標楷體a.補.." w:hint="eastAsia"/>
          <w:color w:val="000000"/>
          <w:kern w:val="0"/>
          <w:sz w:val="23"/>
          <w:szCs w:val="23"/>
        </w:rPr>
        <w:lastRenderedPageBreak/>
        <w:t>異所造成長遠文化性剝奪感，於規劃設計時</w:t>
      </w:r>
      <w:r w:rsidR="00C84378">
        <w:rPr>
          <w:rFonts w:ascii="標楷體a.補.." w:eastAsia="標楷體a.補.." w:hAnsi="Times New Roman" w:cs="標楷體a.補.." w:hint="eastAsia"/>
          <w:color w:val="000000"/>
          <w:kern w:val="0"/>
          <w:sz w:val="23"/>
          <w:szCs w:val="23"/>
        </w:rPr>
        <w:t>進</w:t>
      </w:r>
      <w:r w:rsidR="00D009D1">
        <w:rPr>
          <w:rFonts w:ascii="標楷體a.補.." w:eastAsia="標楷體a.補.." w:hAnsi="Times New Roman" w:cs="標楷體a.補.." w:hint="eastAsia"/>
          <w:color w:val="000000"/>
          <w:kern w:val="0"/>
          <w:sz w:val="23"/>
          <w:szCs w:val="23"/>
        </w:rPr>
        <w:t>行系統性評估，預期上開國民運動中心興建完成後，能提高女性運動</w:t>
      </w:r>
      <w:r w:rsidR="006674EF">
        <w:rPr>
          <w:rFonts w:ascii="標楷體a.補.." w:eastAsia="標楷體a.補.." w:hAnsi="Times New Roman" w:cs="標楷體a.補.." w:hint="eastAsia"/>
          <w:color w:val="000000"/>
          <w:kern w:val="0"/>
          <w:sz w:val="23"/>
          <w:szCs w:val="23"/>
        </w:rPr>
        <w:t>比率</w:t>
      </w:r>
      <w:r w:rsidR="00D009D1">
        <w:rPr>
          <w:rFonts w:ascii="標楷體a.補.." w:eastAsia="標楷體a.補.." w:hAnsi="Times New Roman" w:cs="標楷體a.補.." w:hint="eastAsia"/>
          <w:color w:val="000000"/>
          <w:kern w:val="0"/>
          <w:sz w:val="23"/>
          <w:szCs w:val="23"/>
        </w:rPr>
        <w:t>。</w:t>
      </w:r>
    </w:p>
    <w:p w:rsidR="00C84378" w:rsidRPr="00C84378" w:rsidRDefault="00C84378" w:rsidP="00C84378">
      <w:pPr>
        <w:jc w:val="both"/>
        <w:rPr>
          <w:rFonts w:ascii="標楷體a.補.." w:eastAsia="標楷體a.補.." w:hAnsi="Times New Roman" w:cs="標楷體a.補.."/>
          <w:color w:val="000000"/>
          <w:kern w:val="0"/>
          <w:sz w:val="23"/>
          <w:szCs w:val="23"/>
        </w:rPr>
      </w:pPr>
      <w:r>
        <w:rPr>
          <w:rFonts w:ascii="標楷體a.補.." w:eastAsia="標楷體a.補.." w:hAnsi="Times New Roman" w:cs="標楷體a.補.." w:hint="eastAsia"/>
          <w:color w:val="000000"/>
          <w:kern w:val="0"/>
          <w:sz w:val="23"/>
          <w:szCs w:val="23"/>
        </w:rPr>
        <w:t>另</w:t>
      </w:r>
      <w:r w:rsidRPr="00C84378">
        <w:rPr>
          <w:rFonts w:ascii="標楷體a.補.." w:eastAsia="標楷體a.補.." w:hAnsi="Times New Roman" w:cs="標楷體a.補.." w:hint="eastAsia"/>
          <w:color w:val="000000"/>
          <w:kern w:val="0"/>
          <w:sz w:val="23"/>
          <w:szCs w:val="23"/>
        </w:rPr>
        <w:t>本局</w:t>
      </w:r>
      <w:r w:rsidR="00A0706F">
        <w:rPr>
          <w:rFonts w:ascii="標楷體a.補.." w:eastAsia="標楷體a.補.." w:hAnsi="Times New Roman" w:cs="標楷體a.補.." w:hint="eastAsia"/>
          <w:color w:val="000000"/>
          <w:kern w:val="0"/>
          <w:sz w:val="23"/>
          <w:szCs w:val="23"/>
        </w:rPr>
        <w:t>於</w:t>
      </w:r>
      <w:r w:rsidRPr="00C84378">
        <w:rPr>
          <w:rFonts w:ascii="標楷體a.補.." w:eastAsia="標楷體a.補.." w:hAnsi="Times New Roman" w:cs="標楷體a.補.." w:hint="eastAsia"/>
          <w:color w:val="000000"/>
          <w:kern w:val="0"/>
          <w:sz w:val="23"/>
          <w:szCs w:val="23"/>
        </w:rPr>
        <w:t>國民運動中心持續推行性別友善之</w:t>
      </w:r>
      <w:r>
        <w:rPr>
          <w:rFonts w:ascii="標楷體a.補.." w:eastAsia="標楷體a.補.." w:hAnsi="Times New Roman" w:cs="標楷體a.補.." w:hint="eastAsia"/>
          <w:color w:val="000000"/>
          <w:kern w:val="0"/>
          <w:sz w:val="23"/>
          <w:szCs w:val="23"/>
        </w:rPr>
        <w:t>具體</w:t>
      </w:r>
      <w:r w:rsidRPr="00C84378">
        <w:rPr>
          <w:rFonts w:ascii="標楷體a.補.." w:eastAsia="標楷體a.補.." w:hAnsi="Times New Roman" w:cs="標楷體a.補.." w:hint="eastAsia"/>
          <w:color w:val="000000"/>
          <w:kern w:val="0"/>
          <w:sz w:val="23"/>
          <w:szCs w:val="23"/>
        </w:rPr>
        <w:t>策進作為，說明如下:</w:t>
      </w:r>
    </w:p>
    <w:p w:rsidR="00C84378" w:rsidRPr="00C84378" w:rsidRDefault="00C84378" w:rsidP="00C84378">
      <w:pPr>
        <w:pStyle w:val="a8"/>
        <w:numPr>
          <w:ilvl w:val="1"/>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哺乳室</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配合母乳哺育政策，及工作平等法之精神，設置哺乳室 。</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color w:val="000000"/>
          <w:kern w:val="0"/>
          <w:sz w:val="23"/>
          <w:szCs w:val="23"/>
        </w:rPr>
        <w:t>為使本哺(集)乳室的設備及環境安排能讓使用者更臻滿意，</w:t>
      </w:r>
      <w:r w:rsidRPr="00C84378">
        <w:rPr>
          <w:rFonts w:ascii="標楷體a.補.." w:eastAsia="標楷體a.補.." w:hAnsi="Times New Roman" w:cs="標楷體a.補.." w:hint="eastAsia"/>
          <w:color w:val="000000"/>
          <w:kern w:val="0"/>
          <w:sz w:val="23"/>
          <w:szCs w:val="23"/>
        </w:rPr>
        <w:t>本中心櫃台人員</w:t>
      </w:r>
      <w:r w:rsidRPr="00C84378">
        <w:rPr>
          <w:rFonts w:ascii="標楷體a.補.." w:eastAsia="標楷體a.補.." w:hAnsi="Times New Roman" w:cs="標楷體a.補.."/>
          <w:color w:val="000000"/>
          <w:kern w:val="0"/>
          <w:sz w:val="23"/>
          <w:szCs w:val="23"/>
        </w:rPr>
        <w:t>帶領使用者至本哺(集)乳室時，除親切詳細解說室內環境及可用設施外，若有使用者為單獨一人之婦女或男性攜帶嬰幼兒者，皆主動詢問有無需協助事項，以提供適切服務，另</w:t>
      </w:r>
      <w:r w:rsidRPr="00C84378">
        <w:rPr>
          <w:rFonts w:ascii="標楷體a.補.." w:eastAsia="標楷體a.補.." w:hAnsi="Times New Roman" w:cs="標楷體a.補.." w:hint="eastAsia"/>
          <w:color w:val="000000"/>
          <w:kern w:val="0"/>
          <w:sz w:val="23"/>
          <w:szCs w:val="23"/>
        </w:rPr>
        <w:t>設</w:t>
      </w:r>
      <w:r w:rsidRPr="00C84378">
        <w:rPr>
          <w:rFonts w:ascii="標楷體a.補.." w:eastAsia="標楷體a.補.." w:hAnsi="Times New Roman" w:cs="標楷體a.補.."/>
          <w:color w:val="000000"/>
          <w:kern w:val="0"/>
          <w:sz w:val="23"/>
          <w:szCs w:val="23"/>
        </w:rPr>
        <w:t>有明顯指引牌或指引圖式標示哺(集)乳室位置</w:t>
      </w:r>
      <w:r w:rsidRPr="00C84378">
        <w:rPr>
          <w:rFonts w:ascii="標楷體a.補.." w:eastAsia="標楷體a.補.." w:hAnsi="Times New Roman" w:cs="標楷體a.補.." w:hint="eastAsia"/>
          <w:color w:val="000000"/>
          <w:kern w:val="0"/>
          <w:sz w:val="23"/>
          <w:szCs w:val="23"/>
        </w:rPr>
        <w:t>，並每日定時派員清潔。</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另為提倡男性或家人協助哺乳</w:t>
      </w:r>
      <w:r w:rsidRPr="00C84378">
        <w:rPr>
          <w:rFonts w:ascii="標楷體a.補.." w:eastAsia="標楷體a.補.." w:hAnsi="Times New Roman" w:cs="標楷體a.補.."/>
          <w:color w:val="000000"/>
          <w:kern w:val="0"/>
          <w:sz w:val="23"/>
          <w:szCs w:val="23"/>
        </w:rPr>
        <w:t>與參與家事</w:t>
      </w:r>
      <w:r w:rsidRPr="00C84378">
        <w:rPr>
          <w:rFonts w:ascii="標楷體a.補.." w:eastAsia="標楷體a.補.." w:hAnsi="Times New Roman" w:cs="標楷體a.補.." w:hint="eastAsia"/>
          <w:color w:val="000000"/>
          <w:kern w:val="0"/>
          <w:sz w:val="23"/>
          <w:szCs w:val="23"/>
        </w:rPr>
        <w:t>，營造溫馨快樂的育兒空間，消除性別刻板印象，致力推動平權意識。</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現況</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本市朝馬、北區及南屯國民運動中心皆設置哺集乳室，並設有扶把椅、尿布台、有蓋垃圾桶、緊急求救鈴、插座及飲水機等設備，提供民眾溫馨的哺乳環境。</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提供友善的職場哺乳環境，減少員工往返家中的時間，及讓返回職場的媽媽能持續集乳和哺育母乳。</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未來策進</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完善設施：設計哺集乳室為單獨空間，另設置尿布臺及飲水機等設備，使男性民眾亦可入內使用，達到性別平等，共同哺育的責任。</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張貼相關衛教資訊，如母乳哺育諮詢專線、親子教養課程等，讓民眾使用哺集乳室時，亦可獲取相關育兒訊息。</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辦理親教課程，鼓勵父母參與課程，以更新育兒知識，希望透過活動宣導，讓男性了解育兒不單是母親的事，而是父母雙方共同投入，致力推動平權意識，以消除性別刻板印象。</w:t>
      </w:r>
    </w:p>
    <w:p w:rsidR="00C84378" w:rsidRPr="00C84378" w:rsidRDefault="00C84378" w:rsidP="00C84378">
      <w:pPr>
        <w:pStyle w:val="a8"/>
        <w:numPr>
          <w:ilvl w:val="1"/>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設定合理比例（男1：女5）的男女廁數量</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男女廁數量朝男1：女5比例調整</w:t>
      </w:r>
    </w:p>
    <w:p w:rsidR="00C84378" w:rsidRPr="00C84378" w:rsidRDefault="00C84378" w:rsidP="00C84378">
      <w:pPr>
        <w:pStyle w:val="a8"/>
        <w:ind w:leftChars="0" w:left="1985"/>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女性普遍如廁時間較長，爰本局考量男女性生理需求及行為模式，將男女廁比例由原先的男1：女3調整至男1：女5，提供女性更寬廣的如廁空間，以減少女性如廁等待時間。</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現況</w:t>
      </w:r>
    </w:p>
    <w:p w:rsidR="00C84378" w:rsidRPr="00C84378" w:rsidRDefault="00C84378" w:rsidP="00C84378">
      <w:pPr>
        <w:pStyle w:val="a8"/>
        <w:ind w:leftChars="0" w:left="192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本市朝馬、北區及南屯國民運動中心男女廁比例仍為男1：女3，惟空間配置得當，每層樓亦有設置男女廁，目前民眾使用情況良好。惟舉辦大型活動，使用民眾眾多，容易造成女性如廁排隊等待時間較久之情形。</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lastRenderedPageBreak/>
        <w:t>未來策進</w:t>
      </w:r>
    </w:p>
    <w:p w:rsidR="00C84378" w:rsidRPr="00C84378" w:rsidRDefault="00C84378" w:rsidP="00C84378">
      <w:pPr>
        <w:pStyle w:val="a8"/>
        <w:ind w:leftChars="0" w:left="192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本局將針對規劃興建之太平、清水、豐原及北屯國民運動中心，依男1：女5設置，以提高女廁便間設置比例。</w:t>
      </w:r>
    </w:p>
    <w:p w:rsidR="00C84378" w:rsidRPr="00C84378" w:rsidRDefault="00C84378" w:rsidP="00C84378">
      <w:pPr>
        <w:pStyle w:val="a8"/>
        <w:numPr>
          <w:ilvl w:val="1"/>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性別友善廁所</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設置性別友善廁所（又稱無性別廁所、性別中立廁所）</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如廁空間不以生理性別為區隔，讓所有人皆得以自在使用廁所，消除廁所內性別限制，讓不論是男性、女性、跨性別、任何性別的人帶著任何性別的孩子、需要幫助的人或長輩都可以使用。</w:t>
      </w:r>
    </w:p>
    <w:p w:rsidR="00C84378" w:rsidRPr="00C84378" w:rsidRDefault="00C84378" w:rsidP="00C84378">
      <w:pPr>
        <w:pStyle w:val="a8"/>
        <w:numPr>
          <w:ilvl w:val="3"/>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設置性別友善廁所在一定程度上能解決男女廁所的空間配置比例和如廁時間比例不均勻的問題，讓整體使用上更加有彈性和效率，並節省空間使用。</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現況</w:t>
      </w:r>
    </w:p>
    <w:p w:rsidR="00C84378" w:rsidRPr="00C84378" w:rsidRDefault="00C84378" w:rsidP="00C84378">
      <w:pPr>
        <w:pStyle w:val="a8"/>
        <w:ind w:leftChars="0" w:left="192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目前現有國民運動中心各層樓除設置男廁、女廁外,另有設置獨立之無障礙廁所及無性別廁所標誌，提供更友善之如廁環境供民眾使用。</w:t>
      </w:r>
    </w:p>
    <w:p w:rsidR="00C84378" w:rsidRPr="00C84378" w:rsidRDefault="00C84378" w:rsidP="00C84378">
      <w:pPr>
        <w:pStyle w:val="a8"/>
        <w:numPr>
          <w:ilvl w:val="2"/>
          <w:numId w:val="4"/>
        </w:numPr>
        <w:ind w:leftChars="0"/>
        <w:jc w:val="both"/>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未來策進</w:t>
      </w:r>
    </w:p>
    <w:p w:rsidR="00C84378" w:rsidRDefault="00C84378" w:rsidP="006903EF">
      <w:pPr>
        <w:ind w:leftChars="827" w:left="1985"/>
        <w:rPr>
          <w:rFonts w:ascii="標楷體a.補.." w:eastAsia="標楷體a.補.." w:hAnsi="Times New Roman" w:cs="標楷體a.補.."/>
          <w:color w:val="000000"/>
          <w:kern w:val="0"/>
          <w:sz w:val="23"/>
          <w:szCs w:val="23"/>
        </w:rPr>
      </w:pPr>
      <w:r w:rsidRPr="00C84378">
        <w:rPr>
          <w:rFonts w:ascii="標楷體a.補.." w:eastAsia="標楷體a.補.." w:hAnsi="Times New Roman" w:cs="標楷體a.補.." w:hint="eastAsia"/>
          <w:color w:val="000000"/>
          <w:kern w:val="0"/>
          <w:sz w:val="23"/>
          <w:szCs w:val="23"/>
        </w:rPr>
        <w:t>針對刻正興建中之長春、潭子及大里國民運動中心之無障礙廁所新增標示中性廁所圖示；並於所有廁所門板上標示便器圖示，方便使用者辨識，另考量針對規劃興建之太平、清水、豐原及北屯國民運動中心，擬規劃興設中性廁所。此後，任何性別身分使用者皆可自由進出使用，多元性別族群使用者也可避免遭受性別檢查疑慮，真正落實任何性別者皆可安心使用的如廁空間。</w:t>
      </w:r>
    </w:p>
    <w:p w:rsidR="00A0706F" w:rsidRPr="00A0706F" w:rsidRDefault="00A0706F" w:rsidP="00A0706F">
      <w:pPr>
        <w:pStyle w:val="a8"/>
        <w:numPr>
          <w:ilvl w:val="0"/>
          <w:numId w:val="7"/>
        </w:numPr>
        <w:tabs>
          <w:tab w:val="left" w:pos="993"/>
        </w:tabs>
        <w:ind w:leftChars="0" w:left="567" w:hanging="54"/>
        <w:rPr>
          <w:rFonts w:ascii="標楷體a.補.." w:eastAsia="標楷體a.補.." w:hAnsi="Times New Roman" w:cs="標楷體a.補.."/>
          <w:color w:val="000000"/>
          <w:kern w:val="0"/>
          <w:sz w:val="23"/>
          <w:szCs w:val="23"/>
        </w:rPr>
      </w:pPr>
      <w:r>
        <w:rPr>
          <w:rFonts w:ascii="標楷體a.補.." w:eastAsia="標楷體a.補.." w:hAnsi="Times New Roman" w:cs="標楷體a.補.." w:hint="eastAsia"/>
          <w:color w:val="000000"/>
          <w:kern w:val="0"/>
          <w:sz w:val="23"/>
          <w:szCs w:val="23"/>
        </w:rPr>
        <w:t>舉辦親子活動、女性課程及兒童活動</w:t>
      </w:r>
    </w:p>
    <w:p w:rsidR="004B307D" w:rsidRPr="00A0706F" w:rsidRDefault="004B307D" w:rsidP="004B307D">
      <w:pPr>
        <w:tabs>
          <w:tab w:val="left" w:pos="993"/>
        </w:tabs>
        <w:ind w:leftChars="354" w:left="850" w:firstLine="1"/>
        <w:rPr>
          <w:rFonts w:ascii="標楷體a.補.." w:eastAsia="標楷體a.補.." w:hAnsi="Times New Roman" w:cs="標楷體a.補.."/>
          <w:color w:val="000000"/>
          <w:kern w:val="0"/>
          <w:sz w:val="23"/>
          <w:szCs w:val="23"/>
        </w:rPr>
      </w:pPr>
      <w:r>
        <w:rPr>
          <w:rFonts w:ascii="標楷體a.補.." w:eastAsia="標楷體a.補.." w:hAnsi="Times New Roman" w:cs="標楷體a.補.." w:hint="eastAsia"/>
          <w:color w:val="000000"/>
          <w:kern w:val="0"/>
          <w:sz w:val="23"/>
          <w:szCs w:val="23"/>
        </w:rPr>
        <w:t>目前已於營運中之國民運動中心定期舉辦親子活動、女性課程及兒童活動，後續仍會積極舉辦是類活動提高女性參與運動之比率。</w:t>
      </w:r>
    </w:p>
    <w:tbl>
      <w:tblPr>
        <w:tblStyle w:val="a3"/>
        <w:tblW w:w="8381" w:type="dxa"/>
        <w:tblLook w:val="04A0" w:firstRow="1" w:lastRow="0" w:firstColumn="1" w:lastColumn="0" w:noHBand="0" w:noVBand="1"/>
      </w:tblPr>
      <w:tblGrid>
        <w:gridCol w:w="1274"/>
        <w:gridCol w:w="2884"/>
        <w:gridCol w:w="1949"/>
        <w:gridCol w:w="2274"/>
      </w:tblGrid>
      <w:tr w:rsidR="00A0706F" w:rsidRPr="00A30E9E" w:rsidTr="00A0706F">
        <w:trPr>
          <w:trHeight w:val="29"/>
        </w:trPr>
        <w:tc>
          <w:tcPr>
            <w:tcW w:w="1274" w:type="dxa"/>
          </w:tcPr>
          <w:p w:rsidR="00A0706F" w:rsidRPr="00A30E9E" w:rsidRDefault="00A0706F" w:rsidP="00047538">
            <w:pPr>
              <w:rPr>
                <w:rFonts w:ascii="標楷體" w:eastAsia="標楷體" w:hAnsi="標楷體"/>
              </w:rPr>
            </w:pPr>
          </w:p>
        </w:tc>
        <w:tc>
          <w:tcPr>
            <w:tcW w:w="2884" w:type="dxa"/>
          </w:tcPr>
          <w:p w:rsidR="00A0706F" w:rsidRPr="00A30E9E" w:rsidRDefault="00A0706F" w:rsidP="00047538">
            <w:pPr>
              <w:rPr>
                <w:rFonts w:ascii="標楷體" w:eastAsia="標楷體" w:hAnsi="標楷體"/>
              </w:rPr>
            </w:pPr>
            <w:r w:rsidRPr="00A30E9E">
              <w:rPr>
                <w:rFonts w:ascii="標楷體" w:eastAsia="標楷體" w:hAnsi="標楷體" w:hint="eastAsia"/>
              </w:rPr>
              <w:t>女性課程</w:t>
            </w:r>
          </w:p>
        </w:tc>
        <w:tc>
          <w:tcPr>
            <w:tcW w:w="1949" w:type="dxa"/>
          </w:tcPr>
          <w:p w:rsidR="00A0706F" w:rsidRPr="00A30E9E" w:rsidRDefault="00A0706F" w:rsidP="00047538">
            <w:pPr>
              <w:rPr>
                <w:rFonts w:ascii="標楷體" w:eastAsia="標楷體" w:hAnsi="標楷體"/>
              </w:rPr>
            </w:pPr>
            <w:r w:rsidRPr="00A30E9E">
              <w:rPr>
                <w:rFonts w:ascii="標楷體" w:eastAsia="標楷體" w:hAnsi="標楷體" w:hint="eastAsia"/>
              </w:rPr>
              <w:t>兒童課程</w:t>
            </w:r>
          </w:p>
        </w:tc>
        <w:tc>
          <w:tcPr>
            <w:tcW w:w="2274" w:type="dxa"/>
          </w:tcPr>
          <w:p w:rsidR="00A0706F" w:rsidRPr="00A30E9E" w:rsidRDefault="00A0706F" w:rsidP="00047538">
            <w:pPr>
              <w:rPr>
                <w:rFonts w:ascii="標楷體" w:eastAsia="標楷體" w:hAnsi="標楷體"/>
              </w:rPr>
            </w:pPr>
            <w:r w:rsidRPr="00A30E9E">
              <w:rPr>
                <w:rFonts w:ascii="標楷體" w:eastAsia="標楷體" w:hAnsi="標楷體" w:hint="eastAsia"/>
              </w:rPr>
              <w:t>親子</w:t>
            </w:r>
            <w:r>
              <w:rPr>
                <w:rFonts w:ascii="標楷體" w:eastAsia="標楷體" w:hAnsi="標楷體" w:hint="eastAsia"/>
              </w:rPr>
              <w:t>活動</w:t>
            </w:r>
          </w:p>
        </w:tc>
      </w:tr>
      <w:tr w:rsidR="00A0706F" w:rsidRPr="00A30E9E" w:rsidTr="00A0706F">
        <w:trPr>
          <w:trHeight w:val="261"/>
        </w:trPr>
        <w:tc>
          <w:tcPr>
            <w:tcW w:w="1274" w:type="dxa"/>
          </w:tcPr>
          <w:p w:rsidR="00A0706F" w:rsidRPr="00A30E9E" w:rsidRDefault="00A0706F" w:rsidP="00047538">
            <w:pPr>
              <w:rPr>
                <w:rFonts w:ascii="標楷體" w:eastAsia="標楷體" w:hAnsi="標楷體"/>
              </w:rPr>
            </w:pPr>
            <w:r w:rsidRPr="00A30E9E">
              <w:rPr>
                <w:rFonts w:ascii="標楷體" w:eastAsia="標楷體" w:hAnsi="標楷體" w:hint="eastAsia"/>
              </w:rPr>
              <w:t>朝馬</w:t>
            </w:r>
          </w:p>
        </w:tc>
        <w:tc>
          <w:tcPr>
            <w:tcW w:w="2884" w:type="dxa"/>
          </w:tcPr>
          <w:p w:rsidR="00A0706F" w:rsidRPr="00A30E9E" w:rsidRDefault="00A0706F" w:rsidP="00A0706F">
            <w:pPr>
              <w:pStyle w:val="a8"/>
              <w:numPr>
                <w:ilvl w:val="0"/>
                <w:numId w:val="8"/>
              </w:numPr>
              <w:ind w:leftChars="0"/>
              <w:rPr>
                <w:rFonts w:ascii="標楷體" w:eastAsia="標楷體" w:hAnsi="標楷體"/>
              </w:rPr>
            </w:pPr>
            <w:r w:rsidRPr="00A30E9E">
              <w:rPr>
                <w:rFonts w:ascii="標楷體" w:eastAsia="標楷體" w:hAnsi="標楷體" w:hint="eastAsia"/>
              </w:rPr>
              <w:t>骨盆瑜伽、媽咪瑜珈</w:t>
            </w:r>
          </w:p>
          <w:p w:rsidR="00A0706F" w:rsidRPr="00A30E9E" w:rsidRDefault="00A0706F" w:rsidP="00A0706F">
            <w:pPr>
              <w:pStyle w:val="a8"/>
              <w:numPr>
                <w:ilvl w:val="0"/>
                <w:numId w:val="8"/>
              </w:numPr>
              <w:ind w:leftChars="0"/>
              <w:rPr>
                <w:rFonts w:ascii="標楷體" w:eastAsia="標楷體" w:hAnsi="標楷體"/>
              </w:rPr>
            </w:pPr>
            <w:r w:rsidRPr="00A30E9E">
              <w:rPr>
                <w:rFonts w:ascii="標楷體" w:eastAsia="標楷體" w:hAnsi="標楷體" w:hint="eastAsia"/>
              </w:rPr>
              <w:t>女性單日體驗課程（瑜伽、有氧、TR</w:t>
            </w:r>
            <w:bookmarkStart w:id="0" w:name="_GoBack"/>
            <w:bookmarkEnd w:id="0"/>
            <w:r w:rsidRPr="00A30E9E">
              <w:rPr>
                <w:rFonts w:ascii="標楷體" w:eastAsia="標楷體" w:hAnsi="標楷體" w:hint="eastAsia"/>
              </w:rPr>
              <w:t>X）</w:t>
            </w:r>
          </w:p>
        </w:tc>
        <w:tc>
          <w:tcPr>
            <w:tcW w:w="1949" w:type="dxa"/>
          </w:tcPr>
          <w:p w:rsidR="00A0706F" w:rsidRPr="00A30E9E" w:rsidRDefault="00A0706F" w:rsidP="00047538">
            <w:pPr>
              <w:rPr>
                <w:rFonts w:ascii="標楷體" w:eastAsia="標楷體" w:hAnsi="標楷體"/>
              </w:rPr>
            </w:pPr>
            <w:r w:rsidRPr="00A30E9E">
              <w:rPr>
                <w:rFonts w:ascii="標楷體" w:eastAsia="標楷體" w:hAnsi="標楷體" w:hint="eastAsia"/>
              </w:rPr>
              <w:t>暑期營隊</w:t>
            </w:r>
          </w:p>
        </w:tc>
        <w:tc>
          <w:tcPr>
            <w:tcW w:w="2274" w:type="dxa"/>
          </w:tcPr>
          <w:p w:rsidR="00A0706F" w:rsidRPr="00137F0D" w:rsidRDefault="00A0706F" w:rsidP="00A0706F">
            <w:pPr>
              <w:pStyle w:val="a8"/>
              <w:numPr>
                <w:ilvl w:val="0"/>
                <w:numId w:val="11"/>
              </w:numPr>
              <w:ind w:leftChars="0"/>
              <w:rPr>
                <w:rFonts w:ascii="標楷體" w:eastAsia="標楷體" w:hAnsi="標楷體"/>
                <w:szCs w:val="28"/>
              </w:rPr>
            </w:pPr>
            <w:r w:rsidRPr="00137F0D">
              <w:rPr>
                <w:rFonts w:ascii="標楷體" w:eastAsia="標楷體" w:hAnsi="標楷體" w:hint="eastAsia"/>
                <w:szCs w:val="28"/>
              </w:rPr>
              <w:t>「寵愛媽咪 幸福珈分」親子互動瑜珈活動</w:t>
            </w:r>
          </w:p>
          <w:p w:rsidR="00A0706F" w:rsidRPr="00137F0D" w:rsidRDefault="00A0706F" w:rsidP="00A0706F">
            <w:pPr>
              <w:pStyle w:val="a8"/>
              <w:numPr>
                <w:ilvl w:val="0"/>
                <w:numId w:val="11"/>
              </w:numPr>
              <w:ind w:leftChars="0"/>
              <w:rPr>
                <w:rFonts w:ascii="標楷體" w:eastAsia="標楷體" w:hAnsi="標楷體"/>
              </w:rPr>
            </w:pPr>
            <w:r>
              <w:rPr>
                <w:rFonts w:ascii="標楷體" w:eastAsia="標楷體" w:hAnsi="標楷體" w:hint="eastAsia"/>
                <w:szCs w:val="28"/>
              </w:rPr>
              <w:t>「</w:t>
            </w:r>
            <w:r w:rsidRPr="00745516">
              <w:rPr>
                <w:rFonts w:ascii="標楷體" w:eastAsia="標楷體" w:hAnsi="標楷體" w:hint="eastAsia"/>
                <w:szCs w:val="28"/>
              </w:rPr>
              <w:t>國民體育日─臺中動起來</w:t>
            </w:r>
            <w:r>
              <w:rPr>
                <w:rFonts w:ascii="標楷體" w:eastAsia="標楷體" w:hAnsi="標楷體" w:hint="eastAsia"/>
                <w:szCs w:val="28"/>
              </w:rPr>
              <w:t>」</w:t>
            </w:r>
            <w:r w:rsidRPr="00745516">
              <w:rPr>
                <w:rFonts w:ascii="標楷體" w:eastAsia="標楷體" w:hAnsi="標楷體" w:hint="eastAsia"/>
                <w:szCs w:val="28"/>
              </w:rPr>
              <w:t>設計趣味的體育體驗闖關攤位，吸引家長帶領小孩一同運動</w:t>
            </w:r>
          </w:p>
        </w:tc>
      </w:tr>
      <w:tr w:rsidR="00A0706F" w:rsidRPr="00A30E9E" w:rsidTr="00A0706F">
        <w:trPr>
          <w:trHeight w:val="87"/>
        </w:trPr>
        <w:tc>
          <w:tcPr>
            <w:tcW w:w="1274" w:type="dxa"/>
          </w:tcPr>
          <w:p w:rsidR="00A0706F" w:rsidRPr="00A30E9E" w:rsidRDefault="00A0706F" w:rsidP="00047538">
            <w:pPr>
              <w:rPr>
                <w:rFonts w:ascii="標楷體" w:eastAsia="標楷體" w:hAnsi="標楷體"/>
              </w:rPr>
            </w:pPr>
            <w:r w:rsidRPr="00A30E9E">
              <w:rPr>
                <w:rFonts w:ascii="標楷體" w:eastAsia="標楷體" w:hAnsi="標楷體" w:hint="eastAsia"/>
              </w:rPr>
              <w:t>北區</w:t>
            </w:r>
          </w:p>
        </w:tc>
        <w:tc>
          <w:tcPr>
            <w:tcW w:w="2884" w:type="dxa"/>
          </w:tcPr>
          <w:p w:rsidR="00A0706F" w:rsidRDefault="00A0706F" w:rsidP="00047538">
            <w:pPr>
              <w:rPr>
                <w:rFonts w:ascii="標楷體" w:eastAsia="標楷體" w:hAnsi="標楷體"/>
              </w:rPr>
            </w:pPr>
            <w:r w:rsidRPr="00A30E9E">
              <w:rPr>
                <w:rFonts w:ascii="標楷體" w:eastAsia="標楷體" w:hAnsi="標楷體" w:hint="eastAsia"/>
              </w:rPr>
              <w:t>游泳女性專班</w:t>
            </w:r>
          </w:p>
          <w:p w:rsidR="00A0706F" w:rsidRPr="00A30E9E" w:rsidRDefault="00A0706F" w:rsidP="00047538">
            <w:pPr>
              <w:rPr>
                <w:rFonts w:ascii="標楷體" w:eastAsia="標楷體" w:hAnsi="標楷體"/>
              </w:rPr>
            </w:pPr>
            <w:r>
              <w:rPr>
                <w:rFonts w:ascii="標楷體" w:eastAsia="標楷體" w:hAnsi="標楷體" w:hint="eastAsia"/>
              </w:rPr>
              <w:t>(另有女性講座：母親節</w:t>
            </w:r>
            <w:r>
              <w:rPr>
                <w:rFonts w:ascii="標楷體" w:eastAsia="標楷體" w:hAnsi="標楷體" w:hint="eastAsia"/>
              </w:rPr>
              <w:lastRenderedPageBreak/>
              <w:t>公益講座─</w:t>
            </w:r>
            <w:r w:rsidRPr="00137F0D">
              <w:rPr>
                <w:rFonts w:ascii="標楷體" w:eastAsia="標楷體" w:hAnsi="標楷體" w:hint="eastAsia"/>
              </w:rPr>
              <w:t>中醫瘦身秘訣大公開</w:t>
            </w:r>
            <w:r>
              <w:rPr>
                <w:rFonts w:ascii="標楷體" w:eastAsia="標楷體" w:hAnsi="標楷體" w:hint="eastAsia"/>
              </w:rPr>
              <w:t>)</w:t>
            </w:r>
          </w:p>
        </w:tc>
        <w:tc>
          <w:tcPr>
            <w:tcW w:w="1949" w:type="dxa"/>
          </w:tcPr>
          <w:p w:rsidR="00A0706F" w:rsidRPr="00A30E9E" w:rsidRDefault="00A0706F" w:rsidP="00A0706F">
            <w:pPr>
              <w:pStyle w:val="a8"/>
              <w:numPr>
                <w:ilvl w:val="0"/>
                <w:numId w:val="9"/>
              </w:numPr>
              <w:ind w:leftChars="0"/>
              <w:rPr>
                <w:rFonts w:ascii="標楷體" w:eastAsia="標楷體" w:hAnsi="標楷體"/>
              </w:rPr>
            </w:pPr>
            <w:r w:rsidRPr="00A30E9E">
              <w:rPr>
                <w:rFonts w:ascii="標楷體" w:eastAsia="標楷體" w:hAnsi="標楷體" w:hint="eastAsia"/>
              </w:rPr>
              <w:lastRenderedPageBreak/>
              <w:t>暑期營隊</w:t>
            </w:r>
          </w:p>
          <w:p w:rsidR="00A0706F" w:rsidRPr="00A30E9E" w:rsidRDefault="00A0706F" w:rsidP="00A0706F">
            <w:pPr>
              <w:pStyle w:val="a8"/>
              <w:numPr>
                <w:ilvl w:val="0"/>
                <w:numId w:val="9"/>
              </w:numPr>
              <w:ind w:leftChars="0"/>
              <w:rPr>
                <w:rFonts w:ascii="標楷體" w:eastAsia="標楷體" w:hAnsi="標楷體"/>
              </w:rPr>
            </w:pPr>
            <w:r w:rsidRPr="00A30E9E">
              <w:rPr>
                <w:rFonts w:ascii="標楷體" w:eastAsia="標楷體" w:hAnsi="標楷體" w:hint="eastAsia"/>
              </w:rPr>
              <w:t>幼兒律動</w:t>
            </w:r>
          </w:p>
          <w:p w:rsidR="00A0706F" w:rsidRPr="00A30E9E" w:rsidRDefault="00A0706F" w:rsidP="00A0706F">
            <w:pPr>
              <w:pStyle w:val="a8"/>
              <w:numPr>
                <w:ilvl w:val="0"/>
                <w:numId w:val="9"/>
              </w:numPr>
              <w:ind w:leftChars="0"/>
              <w:rPr>
                <w:rFonts w:ascii="標楷體" w:eastAsia="標楷體" w:hAnsi="標楷體"/>
              </w:rPr>
            </w:pPr>
            <w:r w:rsidRPr="00A30E9E">
              <w:rPr>
                <w:rFonts w:ascii="標楷體" w:eastAsia="標楷體" w:hAnsi="標楷體" w:hint="eastAsia"/>
              </w:rPr>
              <w:lastRenderedPageBreak/>
              <w:t>兒童mv舞蹈</w:t>
            </w:r>
          </w:p>
        </w:tc>
        <w:tc>
          <w:tcPr>
            <w:tcW w:w="2274" w:type="dxa"/>
          </w:tcPr>
          <w:p w:rsidR="00A0706F" w:rsidRPr="00137F0D" w:rsidRDefault="00A0706F" w:rsidP="00047538">
            <w:pPr>
              <w:rPr>
                <w:rFonts w:ascii="標楷體" w:eastAsia="標楷體" w:hAnsi="標楷體"/>
                <w:szCs w:val="28"/>
              </w:rPr>
            </w:pPr>
            <w:r>
              <w:rPr>
                <w:rFonts w:ascii="標楷體" w:eastAsia="標楷體" w:hAnsi="標楷體" w:hint="eastAsia"/>
                <w:szCs w:val="28"/>
              </w:rPr>
              <w:lastRenderedPageBreak/>
              <w:t>「</w:t>
            </w:r>
            <w:r w:rsidRPr="00745516">
              <w:rPr>
                <w:rFonts w:ascii="標楷體" w:eastAsia="標楷體" w:hAnsi="標楷體" w:hint="eastAsia"/>
                <w:szCs w:val="28"/>
              </w:rPr>
              <w:t>兒童節愛運動親子FUN起來</w:t>
            </w:r>
            <w:r>
              <w:rPr>
                <w:rFonts w:ascii="標楷體" w:eastAsia="標楷體" w:hAnsi="標楷體" w:hint="eastAsia"/>
                <w:szCs w:val="28"/>
              </w:rPr>
              <w:t>」鼓勵</w:t>
            </w:r>
            <w:r>
              <w:rPr>
                <w:rFonts w:ascii="標楷體" w:eastAsia="標楷體" w:hAnsi="標楷體" w:hint="eastAsia"/>
                <w:szCs w:val="28"/>
              </w:rPr>
              <w:lastRenderedPageBreak/>
              <w:t>家長帶領小孩參與運動闖關活動</w:t>
            </w:r>
          </w:p>
        </w:tc>
      </w:tr>
      <w:tr w:rsidR="00A0706F" w:rsidRPr="00A30E9E" w:rsidTr="00A0706F">
        <w:trPr>
          <w:trHeight w:val="57"/>
        </w:trPr>
        <w:tc>
          <w:tcPr>
            <w:tcW w:w="1274" w:type="dxa"/>
          </w:tcPr>
          <w:p w:rsidR="00A0706F" w:rsidRPr="00A30E9E" w:rsidRDefault="00A0706F" w:rsidP="00047538">
            <w:pPr>
              <w:rPr>
                <w:rFonts w:ascii="標楷體" w:eastAsia="標楷體" w:hAnsi="標楷體"/>
              </w:rPr>
            </w:pPr>
            <w:r w:rsidRPr="00A30E9E">
              <w:rPr>
                <w:rFonts w:ascii="標楷體" w:eastAsia="標楷體" w:hAnsi="標楷體" w:hint="eastAsia"/>
              </w:rPr>
              <w:lastRenderedPageBreak/>
              <w:t>南屯</w:t>
            </w:r>
          </w:p>
        </w:tc>
        <w:tc>
          <w:tcPr>
            <w:tcW w:w="2884" w:type="dxa"/>
          </w:tcPr>
          <w:p w:rsidR="00A0706F" w:rsidRPr="00A30E9E" w:rsidRDefault="00A0706F" w:rsidP="00047538">
            <w:pPr>
              <w:rPr>
                <w:rFonts w:ascii="標楷體" w:eastAsia="標楷體" w:hAnsi="標楷體"/>
              </w:rPr>
            </w:pPr>
            <w:r w:rsidRPr="00A30E9E">
              <w:rPr>
                <w:rFonts w:ascii="標楷體" w:eastAsia="標楷體" w:hAnsi="標楷體" w:hint="eastAsia"/>
              </w:rPr>
              <w:t>無</w:t>
            </w:r>
          </w:p>
        </w:tc>
        <w:tc>
          <w:tcPr>
            <w:tcW w:w="1949" w:type="dxa"/>
          </w:tcPr>
          <w:p w:rsidR="00A0706F" w:rsidRDefault="00A0706F" w:rsidP="00A0706F">
            <w:pPr>
              <w:pStyle w:val="a8"/>
              <w:numPr>
                <w:ilvl w:val="0"/>
                <w:numId w:val="10"/>
              </w:numPr>
              <w:ind w:leftChars="0"/>
              <w:rPr>
                <w:rFonts w:ascii="標楷體" w:eastAsia="標楷體" w:hAnsi="標楷體"/>
              </w:rPr>
            </w:pPr>
            <w:r w:rsidRPr="00D437F2">
              <w:rPr>
                <w:rFonts w:ascii="標楷體" w:eastAsia="標楷體" w:hAnsi="標楷體" w:hint="eastAsia"/>
              </w:rPr>
              <w:t>暑期營隊</w:t>
            </w:r>
          </w:p>
          <w:p w:rsidR="00A0706F" w:rsidRPr="00D437F2" w:rsidRDefault="00A0706F" w:rsidP="00A0706F">
            <w:pPr>
              <w:pStyle w:val="a8"/>
              <w:numPr>
                <w:ilvl w:val="0"/>
                <w:numId w:val="10"/>
              </w:numPr>
              <w:ind w:leftChars="0"/>
              <w:rPr>
                <w:rFonts w:ascii="標楷體" w:eastAsia="標楷體" w:hAnsi="標楷體"/>
              </w:rPr>
            </w:pPr>
            <w:r w:rsidRPr="00D437F2">
              <w:rPr>
                <w:rFonts w:ascii="標楷體" w:eastAsia="標楷體" w:hAnsi="標楷體" w:hint="eastAsia"/>
              </w:rPr>
              <w:t>幼兒游泳專班</w:t>
            </w:r>
          </w:p>
        </w:tc>
        <w:tc>
          <w:tcPr>
            <w:tcW w:w="2274" w:type="dxa"/>
          </w:tcPr>
          <w:p w:rsidR="00A0706F" w:rsidRPr="00A30E9E" w:rsidRDefault="00A0706F" w:rsidP="00047538">
            <w:pPr>
              <w:rPr>
                <w:rFonts w:ascii="標楷體" w:eastAsia="標楷體" w:hAnsi="標楷體"/>
              </w:rPr>
            </w:pPr>
            <w:r w:rsidRPr="00A30E9E">
              <w:rPr>
                <w:rFonts w:ascii="標楷體" w:eastAsia="標楷體" w:hAnsi="標楷體" w:hint="eastAsia"/>
              </w:rPr>
              <w:t>無</w:t>
            </w:r>
          </w:p>
        </w:tc>
      </w:tr>
    </w:tbl>
    <w:p w:rsidR="00A0706F" w:rsidRPr="00A0706F" w:rsidRDefault="00A0706F" w:rsidP="00A0706F">
      <w:pPr>
        <w:tabs>
          <w:tab w:val="left" w:pos="993"/>
        </w:tabs>
        <w:rPr>
          <w:rFonts w:ascii="標楷體a.補.." w:eastAsia="標楷體a.補.." w:hAnsi="Times New Roman" w:cs="標楷體a.補.."/>
          <w:color w:val="000000"/>
          <w:kern w:val="0"/>
          <w:sz w:val="23"/>
          <w:szCs w:val="23"/>
        </w:rPr>
      </w:pPr>
    </w:p>
    <w:p w:rsidR="00A0706F" w:rsidRPr="00A0706F" w:rsidRDefault="00A0706F" w:rsidP="00A0706F">
      <w:pPr>
        <w:pStyle w:val="a8"/>
        <w:tabs>
          <w:tab w:val="left" w:pos="993"/>
        </w:tabs>
        <w:ind w:leftChars="0" w:left="567"/>
        <w:rPr>
          <w:rFonts w:ascii="標楷體a.補.." w:eastAsia="標楷體a.補.." w:hAnsi="Times New Roman" w:cs="標楷體a.補.."/>
          <w:color w:val="000000"/>
          <w:kern w:val="0"/>
          <w:sz w:val="23"/>
          <w:szCs w:val="23"/>
        </w:rPr>
      </w:pPr>
    </w:p>
    <w:p w:rsidR="0070770E" w:rsidRDefault="0070770E" w:rsidP="00500D96">
      <w:pPr>
        <w:rPr>
          <w:rFonts w:ascii="標楷體a.補.." w:eastAsia="標楷體a.補.." w:hAnsi="Times New Roman" w:cs="標楷體a.補.."/>
          <w:b/>
          <w:color w:val="000000"/>
          <w:kern w:val="0"/>
          <w:sz w:val="23"/>
          <w:szCs w:val="23"/>
        </w:rPr>
      </w:pPr>
      <w:r w:rsidRPr="0070770E">
        <w:rPr>
          <w:rFonts w:ascii="標楷體a.補.." w:eastAsia="標楷體a.補.." w:hAnsi="Times New Roman" w:cs="標楷體a.補.." w:hint="eastAsia"/>
          <w:b/>
          <w:color w:val="000000"/>
          <w:kern w:val="0"/>
          <w:sz w:val="23"/>
          <w:szCs w:val="23"/>
        </w:rPr>
        <w:t>四、</w:t>
      </w:r>
      <w:r>
        <w:rPr>
          <w:rFonts w:ascii="標楷體a.補.." w:eastAsia="標楷體a.補.." w:hAnsi="Times New Roman" w:cs="標楷體a.補.." w:hint="eastAsia"/>
          <w:b/>
          <w:color w:val="000000"/>
          <w:kern w:val="0"/>
          <w:sz w:val="23"/>
          <w:szCs w:val="23"/>
        </w:rPr>
        <w:t>結論</w:t>
      </w:r>
    </w:p>
    <w:p w:rsidR="0070770E" w:rsidRDefault="0070770E" w:rsidP="00500D96">
      <w:pPr>
        <w:rPr>
          <w:rFonts w:ascii="標楷體" w:eastAsia="標楷體" w:hAnsi="標楷體" w:cs="標楷體a.補.."/>
          <w:color w:val="000000"/>
          <w:kern w:val="0"/>
          <w:sz w:val="23"/>
          <w:szCs w:val="23"/>
        </w:rPr>
      </w:pPr>
    </w:p>
    <w:p w:rsidR="00C84378" w:rsidRPr="0070770E" w:rsidRDefault="0070770E" w:rsidP="008B3E95">
      <w:pPr>
        <w:jc w:val="both"/>
        <w:rPr>
          <w:rFonts w:ascii="標楷體" w:eastAsia="標楷體" w:hAnsi="標楷體" w:cs="標楷體a.補.."/>
          <w:color w:val="000000"/>
          <w:kern w:val="0"/>
          <w:sz w:val="23"/>
          <w:szCs w:val="23"/>
        </w:rPr>
      </w:pPr>
      <w:r w:rsidRPr="0070770E">
        <w:rPr>
          <w:rFonts w:ascii="標楷體" w:eastAsia="標楷體" w:hAnsi="標楷體" w:cs="標楷體a.補.." w:hint="eastAsia"/>
          <w:color w:val="000000"/>
          <w:kern w:val="0"/>
          <w:sz w:val="23"/>
          <w:szCs w:val="23"/>
        </w:rPr>
        <w:t>綜上所述</w:t>
      </w:r>
      <w:r>
        <w:rPr>
          <w:rFonts w:ascii="標楷體" w:eastAsia="標楷體" w:hAnsi="標楷體" w:cs="標楷體a.補.." w:hint="eastAsia"/>
          <w:color w:val="000000"/>
          <w:kern w:val="0"/>
          <w:sz w:val="23"/>
          <w:szCs w:val="23"/>
        </w:rPr>
        <w:t>，本市女性人口多於男性人口，但實際於國民運動中心母體抽樣結果，卻是男性運動</w:t>
      </w:r>
      <w:r w:rsidR="006674EF">
        <w:rPr>
          <w:rFonts w:ascii="標楷體" w:eastAsia="標楷體" w:hAnsi="標楷體" w:cs="標楷體a.補.." w:hint="eastAsia"/>
          <w:color w:val="000000"/>
          <w:kern w:val="0"/>
          <w:sz w:val="23"/>
          <w:szCs w:val="23"/>
        </w:rPr>
        <w:t>比率</w:t>
      </w:r>
      <w:r>
        <w:rPr>
          <w:rFonts w:ascii="標楷體" w:eastAsia="標楷體" w:hAnsi="標楷體" w:cs="標楷體a.補.." w:hint="eastAsia"/>
          <w:color w:val="000000"/>
          <w:kern w:val="0"/>
          <w:sz w:val="23"/>
          <w:szCs w:val="23"/>
        </w:rPr>
        <w:t>高於女性，除透過改良空間應用上之設計外，未來可透過內部軟體上的改良</w:t>
      </w:r>
      <w:r w:rsidR="008B3E95">
        <w:rPr>
          <w:rFonts w:ascii="標楷體" w:eastAsia="標楷體" w:hAnsi="標楷體" w:cs="標楷體a.補.." w:hint="eastAsia"/>
          <w:color w:val="000000"/>
          <w:kern w:val="0"/>
          <w:sz w:val="23"/>
          <w:szCs w:val="23"/>
        </w:rPr>
        <w:t>，</w:t>
      </w:r>
      <w:r>
        <w:rPr>
          <w:rFonts w:ascii="標楷體" w:eastAsia="標楷體" w:hAnsi="標楷體" w:cs="標楷體a.補.." w:hint="eastAsia"/>
          <w:color w:val="000000"/>
          <w:kern w:val="0"/>
          <w:sz w:val="23"/>
          <w:szCs w:val="23"/>
        </w:rPr>
        <w:t>如</w:t>
      </w:r>
      <w:r w:rsidR="008B3E95">
        <w:rPr>
          <w:rFonts w:ascii="標楷體" w:eastAsia="標楷體" w:hAnsi="標楷體" w:cs="標楷體a.補.." w:hint="eastAsia"/>
          <w:color w:val="000000"/>
          <w:kern w:val="0"/>
          <w:sz w:val="23"/>
          <w:szCs w:val="23"/>
        </w:rPr>
        <w:t>增加</w:t>
      </w:r>
      <w:r w:rsidR="008B3E95" w:rsidRPr="008B3E95">
        <w:rPr>
          <w:rFonts w:ascii="標楷體" w:eastAsia="標楷體" w:hAnsi="標楷體" w:cs="標楷體a.補.." w:hint="eastAsia"/>
          <w:color w:val="000000"/>
          <w:kern w:val="0"/>
          <w:sz w:val="23"/>
          <w:szCs w:val="23"/>
        </w:rPr>
        <w:t>活動宣導，讓男性了解育兒不單是母親的事，而是父母雙方共同投入，致力推動平權意識，</w:t>
      </w:r>
      <w:r w:rsidR="00433041">
        <w:rPr>
          <w:rFonts w:ascii="標楷體" w:eastAsia="標楷體" w:hAnsi="標楷體" w:cs="標楷體a.補.." w:hint="eastAsia"/>
          <w:color w:val="000000"/>
          <w:kern w:val="0"/>
          <w:sz w:val="23"/>
          <w:szCs w:val="23"/>
        </w:rPr>
        <w:t>更應透過具體作為，如設置中性廁所或部分廁所標示中性使用圖案，透過開放式參與討論，</w:t>
      </w:r>
      <w:r w:rsidR="008B3E95" w:rsidRPr="008B3E95">
        <w:rPr>
          <w:rFonts w:ascii="標楷體" w:eastAsia="標楷體" w:hAnsi="標楷體" w:cs="標楷體a.補.." w:hint="eastAsia"/>
          <w:color w:val="000000"/>
          <w:kern w:val="0"/>
          <w:sz w:val="23"/>
          <w:szCs w:val="23"/>
        </w:rPr>
        <w:t>以消除性別刻板印象</w:t>
      </w:r>
      <w:r w:rsidR="008B3E95">
        <w:rPr>
          <w:rFonts w:ascii="標楷體" w:eastAsia="標楷體" w:hAnsi="標楷體" w:cs="標楷體a.補.." w:hint="eastAsia"/>
          <w:color w:val="000000"/>
          <w:kern w:val="0"/>
          <w:sz w:val="23"/>
          <w:szCs w:val="23"/>
        </w:rPr>
        <w:t>，消除性別上歧視</w:t>
      </w:r>
      <w:r w:rsidR="00433041">
        <w:rPr>
          <w:rFonts w:ascii="標楷體" w:eastAsia="標楷體" w:hAnsi="標楷體" w:cs="標楷體a.補.." w:hint="eastAsia"/>
          <w:color w:val="000000"/>
          <w:kern w:val="0"/>
          <w:sz w:val="23"/>
          <w:szCs w:val="23"/>
        </w:rPr>
        <w:t>，希冀</w:t>
      </w:r>
      <w:r w:rsidR="008B3E95">
        <w:rPr>
          <w:rFonts w:ascii="標楷體" w:eastAsia="標楷體" w:hAnsi="標楷體" w:cs="標楷體a.補.." w:hint="eastAsia"/>
          <w:color w:val="000000"/>
          <w:kern w:val="0"/>
          <w:sz w:val="23"/>
          <w:szCs w:val="23"/>
        </w:rPr>
        <w:t>藉由</w:t>
      </w:r>
      <w:r w:rsidR="00433041">
        <w:rPr>
          <w:rFonts w:ascii="標楷體" w:eastAsia="標楷體" w:hAnsi="標楷體" w:cs="標楷體a.補.." w:hint="eastAsia"/>
          <w:color w:val="000000"/>
          <w:kern w:val="0"/>
          <w:sz w:val="23"/>
          <w:szCs w:val="23"/>
        </w:rPr>
        <w:t>上開</w:t>
      </w:r>
      <w:r w:rsidR="008B3E95">
        <w:rPr>
          <w:rFonts w:ascii="標楷體" w:eastAsia="標楷體" w:hAnsi="標楷體" w:cs="標楷體a.補.." w:hint="eastAsia"/>
          <w:color w:val="000000"/>
          <w:kern w:val="0"/>
          <w:sz w:val="23"/>
          <w:szCs w:val="23"/>
        </w:rPr>
        <w:t>政策落實，持續打造臺中市成為運動健康</w:t>
      </w:r>
      <w:r w:rsidR="00433041">
        <w:rPr>
          <w:rFonts w:ascii="標楷體" w:eastAsia="標楷體" w:hAnsi="標楷體" w:cs="標楷體a.補.." w:hint="eastAsia"/>
          <w:color w:val="000000"/>
          <w:kern w:val="0"/>
          <w:sz w:val="23"/>
          <w:szCs w:val="23"/>
        </w:rPr>
        <w:t>及性別友善</w:t>
      </w:r>
      <w:r w:rsidR="008B3E95">
        <w:rPr>
          <w:rFonts w:ascii="標楷體" w:eastAsia="標楷體" w:hAnsi="標楷體" w:cs="標楷體a.補.." w:hint="eastAsia"/>
          <w:color w:val="000000"/>
          <w:kern w:val="0"/>
          <w:sz w:val="23"/>
          <w:szCs w:val="23"/>
        </w:rPr>
        <w:t>城市。</w:t>
      </w:r>
    </w:p>
    <w:sectPr w:rsidR="00C84378" w:rsidRPr="0070770E" w:rsidSect="00772A3F">
      <w:pgSz w:w="11906" w:h="16838"/>
      <w:pgMar w:top="1440" w:right="1800" w:bottom="1440" w:left="1800" w:header="851" w:footer="992" w:gutter="0"/>
      <w:pgNumType w:start="1" w:chapStyle="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5F" w:rsidRDefault="00381D5F" w:rsidP="00A051E1">
      <w:r>
        <w:separator/>
      </w:r>
    </w:p>
  </w:endnote>
  <w:endnote w:type="continuationSeparator" w:id="0">
    <w:p w:rsidR="00381D5F" w:rsidRDefault="00381D5F" w:rsidP="00A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Y甀裝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a.補..">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637077"/>
      <w:docPartObj>
        <w:docPartGallery w:val="Page Numbers (Bottom of Page)"/>
        <w:docPartUnique/>
      </w:docPartObj>
    </w:sdtPr>
    <w:sdtEndPr/>
    <w:sdtContent>
      <w:p w:rsidR="00A0706F" w:rsidRDefault="00A0706F">
        <w:pPr>
          <w:pStyle w:val="a6"/>
          <w:jc w:val="center"/>
        </w:pPr>
        <w:r>
          <w:fldChar w:fldCharType="begin"/>
        </w:r>
        <w:r>
          <w:instrText>PAGE   \* MERGEFORMAT</w:instrText>
        </w:r>
        <w:r>
          <w:fldChar w:fldCharType="separate"/>
        </w:r>
        <w:r w:rsidR="00495604" w:rsidRPr="00495604">
          <w:rPr>
            <w:noProof/>
            <w:lang w:val="zh-TW"/>
          </w:rPr>
          <w:t>6</w:t>
        </w:r>
        <w:r>
          <w:fldChar w:fldCharType="end"/>
        </w:r>
      </w:p>
    </w:sdtContent>
  </w:sdt>
  <w:p w:rsidR="00717BA5" w:rsidRDefault="00717BA5" w:rsidP="0093292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22" w:rsidRDefault="00772A3F" w:rsidP="00772A3F">
    <w:pPr>
      <w:pStyle w:val="a6"/>
      <w:ind w:firstLineChars="2197" w:firstLine="4394"/>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5F" w:rsidRDefault="00381D5F" w:rsidP="00A051E1">
      <w:r>
        <w:separator/>
      </w:r>
    </w:p>
  </w:footnote>
  <w:footnote w:type="continuationSeparator" w:id="0">
    <w:p w:rsidR="00381D5F" w:rsidRDefault="00381D5F" w:rsidP="00A0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4DB"/>
    <w:multiLevelType w:val="hybridMultilevel"/>
    <w:tmpl w:val="00E4647C"/>
    <w:lvl w:ilvl="0" w:tplc="61346DA4">
      <w:start w:val="1"/>
      <w:numFmt w:val="taiwaneseCountingThousand"/>
      <w:lvlText w:val="(%1)"/>
      <w:lvlJc w:val="left"/>
      <w:pPr>
        <w:ind w:left="720" w:hanging="72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23010361"/>
    <w:multiLevelType w:val="hybridMultilevel"/>
    <w:tmpl w:val="58AC4D0A"/>
    <w:lvl w:ilvl="0" w:tplc="61346DA4">
      <w:start w:val="1"/>
      <w:numFmt w:val="taiwaneseCountingThousand"/>
      <w:lvlText w:val="(%1)"/>
      <w:lvlJc w:val="left"/>
      <w:pPr>
        <w:ind w:left="720" w:hanging="72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2CBA0A9D"/>
    <w:multiLevelType w:val="hybridMultilevel"/>
    <w:tmpl w:val="C38448CE"/>
    <w:lvl w:ilvl="0" w:tplc="6562BA72">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A6369F"/>
    <w:multiLevelType w:val="hybridMultilevel"/>
    <w:tmpl w:val="45A2D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706902"/>
    <w:multiLevelType w:val="hybridMultilevel"/>
    <w:tmpl w:val="420AFB36"/>
    <w:lvl w:ilvl="0" w:tplc="1E6A18C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15180F"/>
    <w:multiLevelType w:val="hybridMultilevel"/>
    <w:tmpl w:val="4DAEA30A"/>
    <w:lvl w:ilvl="0" w:tplc="1E6A18C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3C10AA"/>
    <w:multiLevelType w:val="hybridMultilevel"/>
    <w:tmpl w:val="7E96A9F2"/>
    <w:lvl w:ilvl="0" w:tplc="76982D7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ED2966"/>
    <w:multiLevelType w:val="multilevel"/>
    <w:tmpl w:val="CA30487A"/>
    <w:lvl w:ilvl="0">
      <w:start w:val="1"/>
      <w:numFmt w:val="ideographLegalTraditional"/>
      <w:lvlText w:val="%1、"/>
      <w:lvlJc w:val="left"/>
      <w:pPr>
        <w:ind w:left="480" w:hanging="480"/>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hint="eastAsia"/>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59991B08"/>
    <w:multiLevelType w:val="hybridMultilevel"/>
    <w:tmpl w:val="65A265A0"/>
    <w:lvl w:ilvl="0" w:tplc="D39EC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86093C"/>
    <w:multiLevelType w:val="hybridMultilevel"/>
    <w:tmpl w:val="D7183AD8"/>
    <w:lvl w:ilvl="0" w:tplc="BD446D1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9"/>
  </w:num>
  <w:num w:numId="4">
    <w:abstractNumId w:val="7"/>
  </w:num>
  <w:num w:numId="5">
    <w:abstractNumId w:val="1"/>
  </w:num>
  <w:num w:numId="6">
    <w:abstractNumId w:val="3"/>
  </w:num>
  <w:num w:numId="7">
    <w:abstractNumId w:val="2"/>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E4"/>
    <w:rsid w:val="00183693"/>
    <w:rsid w:val="001A0A5B"/>
    <w:rsid w:val="001E5A5D"/>
    <w:rsid w:val="002330BA"/>
    <w:rsid w:val="00251592"/>
    <w:rsid w:val="00284983"/>
    <w:rsid w:val="00381D5F"/>
    <w:rsid w:val="003A7372"/>
    <w:rsid w:val="00433041"/>
    <w:rsid w:val="00495604"/>
    <w:rsid w:val="004B14E6"/>
    <w:rsid w:val="004B307D"/>
    <w:rsid w:val="00500D96"/>
    <w:rsid w:val="00577ACC"/>
    <w:rsid w:val="00582F96"/>
    <w:rsid w:val="00637C90"/>
    <w:rsid w:val="006674EF"/>
    <w:rsid w:val="006903EF"/>
    <w:rsid w:val="0070770E"/>
    <w:rsid w:val="00717BA5"/>
    <w:rsid w:val="00736D43"/>
    <w:rsid w:val="00772A3F"/>
    <w:rsid w:val="007B1677"/>
    <w:rsid w:val="007C67CA"/>
    <w:rsid w:val="007D087F"/>
    <w:rsid w:val="007D65AC"/>
    <w:rsid w:val="00864C32"/>
    <w:rsid w:val="008A67AE"/>
    <w:rsid w:val="008B3E95"/>
    <w:rsid w:val="0092592D"/>
    <w:rsid w:val="00932922"/>
    <w:rsid w:val="00941D86"/>
    <w:rsid w:val="009A5CC6"/>
    <w:rsid w:val="00A051E1"/>
    <w:rsid w:val="00A0706F"/>
    <w:rsid w:val="00A1294D"/>
    <w:rsid w:val="00A840FF"/>
    <w:rsid w:val="00B07D69"/>
    <w:rsid w:val="00B16AF1"/>
    <w:rsid w:val="00B619FC"/>
    <w:rsid w:val="00C05B86"/>
    <w:rsid w:val="00C16364"/>
    <w:rsid w:val="00C348F8"/>
    <w:rsid w:val="00C35DE4"/>
    <w:rsid w:val="00C4095F"/>
    <w:rsid w:val="00C84378"/>
    <w:rsid w:val="00D009D1"/>
    <w:rsid w:val="00D40357"/>
    <w:rsid w:val="00DD25CD"/>
    <w:rsid w:val="00E327B0"/>
    <w:rsid w:val="00E622A9"/>
    <w:rsid w:val="00EF4B6A"/>
    <w:rsid w:val="00F90718"/>
    <w:rsid w:val="00FB0AEF"/>
    <w:rsid w:val="00FB1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5CCE92-04FF-4946-8A98-DDFF572B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4C32"/>
    <w:pPr>
      <w:widowControl w:val="0"/>
      <w:autoSpaceDE w:val="0"/>
      <w:autoSpaceDN w:val="0"/>
      <w:adjustRightInd w:val="0"/>
    </w:pPr>
    <w:rPr>
      <w:rFonts w:ascii="標楷體Y甀裝甀." w:eastAsia="標楷體Y甀裝甀." w:cs="標楷體Y甀裝甀."/>
      <w:color w:val="000000"/>
      <w:kern w:val="0"/>
      <w:szCs w:val="24"/>
    </w:rPr>
  </w:style>
  <w:style w:type="paragraph" w:styleId="a4">
    <w:name w:val="header"/>
    <w:basedOn w:val="a"/>
    <w:link w:val="a5"/>
    <w:uiPriority w:val="99"/>
    <w:unhideWhenUsed/>
    <w:rsid w:val="00A051E1"/>
    <w:pPr>
      <w:tabs>
        <w:tab w:val="center" w:pos="4153"/>
        <w:tab w:val="right" w:pos="8306"/>
      </w:tabs>
      <w:snapToGrid w:val="0"/>
    </w:pPr>
    <w:rPr>
      <w:sz w:val="20"/>
      <w:szCs w:val="20"/>
    </w:rPr>
  </w:style>
  <w:style w:type="character" w:customStyle="1" w:styleId="a5">
    <w:name w:val="頁首 字元"/>
    <w:basedOn w:val="a0"/>
    <w:link w:val="a4"/>
    <w:uiPriority w:val="99"/>
    <w:rsid w:val="00A051E1"/>
    <w:rPr>
      <w:sz w:val="20"/>
      <w:szCs w:val="20"/>
    </w:rPr>
  </w:style>
  <w:style w:type="paragraph" w:styleId="a6">
    <w:name w:val="footer"/>
    <w:basedOn w:val="a"/>
    <w:link w:val="a7"/>
    <w:uiPriority w:val="99"/>
    <w:unhideWhenUsed/>
    <w:rsid w:val="00A051E1"/>
    <w:pPr>
      <w:tabs>
        <w:tab w:val="center" w:pos="4153"/>
        <w:tab w:val="right" w:pos="8306"/>
      </w:tabs>
      <w:snapToGrid w:val="0"/>
    </w:pPr>
    <w:rPr>
      <w:sz w:val="20"/>
      <w:szCs w:val="20"/>
    </w:rPr>
  </w:style>
  <w:style w:type="character" w:customStyle="1" w:styleId="a7">
    <w:name w:val="頁尾 字元"/>
    <w:basedOn w:val="a0"/>
    <w:link w:val="a6"/>
    <w:uiPriority w:val="99"/>
    <w:rsid w:val="00A051E1"/>
    <w:rPr>
      <w:sz w:val="20"/>
      <w:szCs w:val="20"/>
    </w:rPr>
  </w:style>
  <w:style w:type="paragraph" w:styleId="a8">
    <w:name w:val="List Paragraph"/>
    <w:basedOn w:val="a"/>
    <w:uiPriority w:val="34"/>
    <w:qFormat/>
    <w:rsid w:val="002330BA"/>
    <w:pPr>
      <w:ind w:leftChars="200" w:left="480"/>
    </w:pPr>
    <w:rPr>
      <w:rFonts w:ascii="Calibri" w:eastAsia="新細明體" w:hAnsi="Calibri" w:cs="Times New Roman"/>
    </w:rPr>
  </w:style>
  <w:style w:type="paragraph" w:styleId="a9">
    <w:name w:val="Balloon Text"/>
    <w:basedOn w:val="a"/>
    <w:link w:val="aa"/>
    <w:uiPriority w:val="99"/>
    <w:semiHidden/>
    <w:unhideWhenUsed/>
    <w:rsid w:val="004956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95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認同調查分析圖</c:v>
                </c:pt>
              </c:strCache>
            </c:strRef>
          </c:tx>
          <c:spPr>
            <a:solidFill>
              <a:schemeClr val="accent1"/>
            </a:solidFill>
            <a:ln>
              <a:noFill/>
            </a:ln>
            <a:effectLst/>
          </c:spPr>
          <c:invertIfNegative val="0"/>
          <c:cat>
            <c:strRef>
              <c:f>工作表1!$A$2:$A$7</c:f>
              <c:strCache>
                <c:ptCount val="6"/>
                <c:pt idx="0">
                  <c:v>非常認同</c:v>
                </c:pt>
                <c:pt idx="1">
                  <c:v>認同</c:v>
                </c:pt>
                <c:pt idx="2">
                  <c:v>普通</c:v>
                </c:pt>
                <c:pt idx="3">
                  <c:v>不認同</c:v>
                </c:pt>
                <c:pt idx="4">
                  <c:v>非常不認同</c:v>
                </c:pt>
                <c:pt idx="5">
                  <c:v>沒意見</c:v>
                </c:pt>
              </c:strCache>
            </c:strRef>
          </c:cat>
          <c:val>
            <c:numRef>
              <c:f>工作表1!$B$2:$B$7</c:f>
              <c:numCache>
                <c:formatCode>General</c:formatCode>
                <c:ptCount val="6"/>
                <c:pt idx="0">
                  <c:v>28.2</c:v>
                </c:pt>
                <c:pt idx="1">
                  <c:v>54.2</c:v>
                </c:pt>
                <c:pt idx="2">
                  <c:v>0.7</c:v>
                </c:pt>
                <c:pt idx="3">
                  <c:v>5.9</c:v>
                </c:pt>
                <c:pt idx="4">
                  <c:v>2.8</c:v>
                </c:pt>
                <c:pt idx="5">
                  <c:v>8.1</c:v>
                </c:pt>
              </c:numCache>
            </c:numRef>
          </c:val>
          <c:extLst xmlns:c16r2="http://schemas.microsoft.com/office/drawing/2015/06/chart">
            <c:ext xmlns:c16="http://schemas.microsoft.com/office/drawing/2014/chart" uri="{C3380CC4-5D6E-409C-BE32-E72D297353CC}">
              <c16:uniqueId val="{00000000-1555-4BA6-88EA-9CC3CF573F86}"/>
            </c:ext>
          </c:extLst>
        </c:ser>
        <c:dLbls>
          <c:showLegendKey val="0"/>
          <c:showVal val="0"/>
          <c:showCatName val="0"/>
          <c:showSerName val="0"/>
          <c:showPercent val="0"/>
          <c:showBubbleSize val="0"/>
        </c:dLbls>
        <c:gapWidth val="219"/>
        <c:overlap val="-27"/>
        <c:axId val="314866144"/>
        <c:axId val="314865752"/>
      </c:barChart>
      <c:catAx>
        <c:axId val="31486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14865752"/>
        <c:crosses val="autoZero"/>
        <c:auto val="1"/>
        <c:lblAlgn val="ctr"/>
        <c:lblOffset val="100"/>
        <c:noMultiLvlLbl val="0"/>
      </c:catAx>
      <c:valAx>
        <c:axId val="314865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1486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6FC7-B71E-4F5A-AEB2-9D03EFB8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719</Words>
  <Characters>4103</Characters>
  <Application>Microsoft Office Word</Application>
  <DocSecurity>0</DocSecurity>
  <Lines>34</Lines>
  <Paragraphs>9</Paragraphs>
  <ScaleCrop>false</ScaleCrop>
  <Company>Hewlett-Packard Company</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廖敏琇</dc:creator>
  <cp:keywords/>
  <dc:description/>
  <cp:lastModifiedBy>陳泱如</cp:lastModifiedBy>
  <cp:revision>2</cp:revision>
  <cp:lastPrinted>2020-02-10T07:52:00Z</cp:lastPrinted>
  <dcterms:created xsi:type="dcterms:W3CDTF">2020-02-10T07:54:00Z</dcterms:created>
  <dcterms:modified xsi:type="dcterms:W3CDTF">2020-02-10T07:54:00Z</dcterms:modified>
</cp:coreProperties>
</file>